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DBE" w:rsidRPr="005B4BC9" w:rsidRDefault="00966DBE" w:rsidP="00966DBE">
      <w:pPr>
        <w:rPr>
          <w:rFonts w:ascii="ＭＳ Ｐゴシック" w:eastAsia="ＭＳ Ｐゴシック" w:hAnsi="ＭＳ Ｐゴシック"/>
          <w:sz w:val="20"/>
          <w:szCs w:val="20"/>
          <w:u w:val="single"/>
        </w:rPr>
      </w:pPr>
      <w:r w:rsidRPr="005B4BC9">
        <w:rPr>
          <w:rFonts w:ascii="ＭＳ Ｐゴシック" w:eastAsia="ＭＳ Ｐゴシック" w:hAnsi="ＭＳ Ｐゴシック" w:hint="eastAsia"/>
          <w:sz w:val="20"/>
          <w:szCs w:val="20"/>
          <w:u w:val="single"/>
        </w:rPr>
        <w:t>建築物</w:t>
      </w:r>
      <w:r w:rsidR="005B4BC9" w:rsidRPr="005B4BC9">
        <w:rPr>
          <w:rFonts w:ascii="ＭＳ Ｐゴシック" w:eastAsia="ＭＳ Ｐゴシック" w:hAnsi="ＭＳ Ｐゴシック" w:hint="eastAsia"/>
          <w:sz w:val="20"/>
          <w:szCs w:val="20"/>
          <w:u w:val="single"/>
        </w:rPr>
        <w:t>等の名称</w:t>
      </w:r>
      <w:r w:rsidR="001178F0">
        <w:rPr>
          <w:rFonts w:ascii="ＭＳ Ｐゴシック" w:eastAsia="ＭＳ Ｐゴシック" w:hAnsi="ＭＳ Ｐゴシック" w:hint="eastAsia"/>
          <w:sz w:val="20"/>
          <w:szCs w:val="20"/>
          <w:u w:val="single"/>
        </w:rPr>
        <w:tab/>
      </w:r>
      <w:r w:rsidR="005B4BC9" w:rsidRPr="005B4BC9">
        <w:rPr>
          <w:rFonts w:ascii="ＭＳ Ｐゴシック" w:eastAsia="ＭＳ Ｐゴシック" w:hAnsi="ＭＳ Ｐゴシック" w:hint="eastAsia"/>
          <w:sz w:val="20"/>
          <w:szCs w:val="20"/>
          <w:u w:val="single"/>
        </w:rPr>
        <w:t>：</w:t>
      </w:r>
      <w:r w:rsidR="001178F0">
        <w:rPr>
          <w:rFonts w:ascii="ＭＳ Ｐゴシック" w:eastAsia="ＭＳ Ｐゴシック" w:hAnsi="ＭＳ Ｐゴシック" w:hint="eastAsia"/>
          <w:sz w:val="20"/>
          <w:szCs w:val="20"/>
          <w:u w:val="single"/>
        </w:rPr>
        <w:t xml:space="preserve">　</w:t>
      </w:r>
      <w:r w:rsidR="005B4BC9" w:rsidRPr="005B4BC9">
        <w:rPr>
          <w:rFonts w:ascii="ＭＳ Ｐゴシック" w:eastAsia="ＭＳ Ｐゴシック" w:hAnsi="ＭＳ Ｐゴシック" w:hint="eastAsia"/>
          <w:sz w:val="20"/>
          <w:szCs w:val="20"/>
          <w:u w:val="single"/>
        </w:rPr>
        <w:t xml:space="preserve">　　　　　　　　　　　　　　　　　　　</w:t>
      </w:r>
      <w:r w:rsidR="005B4BC9">
        <w:rPr>
          <w:rFonts w:ascii="ＭＳ Ｐゴシック" w:eastAsia="ＭＳ Ｐゴシック" w:hAnsi="ＭＳ Ｐゴシック" w:hint="eastAsia"/>
          <w:sz w:val="20"/>
          <w:szCs w:val="20"/>
          <w:u w:val="single"/>
        </w:rPr>
        <w:t xml:space="preserve">　</w:t>
      </w:r>
      <w:r w:rsidR="001178F0">
        <w:rPr>
          <w:rFonts w:ascii="ＭＳ Ｐゴシック" w:eastAsia="ＭＳ Ｐゴシック" w:hAnsi="ＭＳ Ｐゴシック" w:hint="eastAsia"/>
          <w:sz w:val="20"/>
          <w:szCs w:val="20"/>
        </w:rPr>
        <w:t xml:space="preserve">　</w:t>
      </w:r>
      <w:r w:rsidR="001B2A41">
        <w:rPr>
          <w:rFonts w:ascii="ＭＳ Ｐゴシック" w:eastAsia="ＭＳ Ｐゴシック" w:hAnsi="ＭＳ Ｐゴシック" w:hint="eastAsia"/>
          <w:sz w:val="20"/>
          <w:szCs w:val="20"/>
        </w:rPr>
        <w:tab/>
      </w:r>
      <w:r w:rsidR="001B2A41">
        <w:rPr>
          <w:rFonts w:ascii="ＭＳ Ｐゴシック" w:eastAsia="ＭＳ Ｐゴシック" w:hAnsi="ＭＳ Ｐゴシック" w:hint="eastAsia"/>
          <w:sz w:val="20"/>
          <w:szCs w:val="20"/>
        </w:rPr>
        <w:tab/>
      </w:r>
      <w:r w:rsidR="001B2A41">
        <w:rPr>
          <w:rFonts w:ascii="ＭＳ Ｐゴシック" w:eastAsia="ＭＳ Ｐゴシック" w:hAnsi="ＭＳ Ｐゴシック" w:hint="eastAsia"/>
          <w:sz w:val="20"/>
          <w:szCs w:val="20"/>
        </w:rPr>
        <w:tab/>
      </w:r>
      <w:r w:rsidR="001B2A41">
        <w:rPr>
          <w:rFonts w:ascii="ＭＳ Ｐゴシック" w:eastAsia="ＭＳ Ｐゴシック" w:hAnsi="ＭＳ Ｐゴシック" w:hint="eastAsia"/>
          <w:sz w:val="20"/>
          <w:szCs w:val="20"/>
        </w:rPr>
        <w:tab/>
      </w:r>
      <w:r w:rsidR="001B2A41">
        <w:rPr>
          <w:rFonts w:ascii="ＭＳ Ｐゴシック" w:eastAsia="ＭＳ Ｐゴシック" w:hAnsi="ＭＳ Ｐゴシック" w:hint="eastAsia"/>
          <w:sz w:val="20"/>
          <w:szCs w:val="20"/>
        </w:rPr>
        <w:tab/>
      </w:r>
      <w:r w:rsidR="001B2A41">
        <w:rPr>
          <w:rFonts w:ascii="ＭＳ Ｐゴシック" w:eastAsia="ＭＳ Ｐゴシック" w:hAnsi="ＭＳ Ｐゴシック" w:hint="eastAsia"/>
          <w:sz w:val="20"/>
          <w:szCs w:val="20"/>
        </w:rPr>
        <w:tab/>
      </w:r>
      <w:r w:rsidR="001B2A41">
        <w:rPr>
          <w:rFonts w:ascii="ＭＳ Ｐゴシック" w:eastAsia="ＭＳ Ｐゴシック" w:hAnsi="ＭＳ Ｐゴシック" w:hint="eastAsia"/>
          <w:sz w:val="20"/>
          <w:szCs w:val="20"/>
        </w:rPr>
        <w:tab/>
      </w:r>
      <w:r w:rsidR="001B2A41">
        <w:rPr>
          <w:rFonts w:ascii="ＭＳ Ｐゴシック" w:eastAsia="ＭＳ Ｐゴシック" w:hAnsi="ＭＳ Ｐゴシック" w:hint="eastAsia"/>
          <w:sz w:val="20"/>
          <w:szCs w:val="20"/>
        </w:rPr>
        <w:tab/>
      </w:r>
      <w:r w:rsidR="001B2A41">
        <w:rPr>
          <w:rFonts w:ascii="ＭＳ Ｐゴシック" w:eastAsia="ＭＳ Ｐゴシック" w:hAnsi="ＭＳ Ｐゴシック" w:hint="eastAsia"/>
          <w:sz w:val="20"/>
          <w:szCs w:val="20"/>
        </w:rPr>
        <w:tab/>
      </w:r>
      <w:r w:rsidR="001178F0" w:rsidRPr="001178F0">
        <w:rPr>
          <w:rFonts w:ascii="ＭＳ Ｐゴシック" w:eastAsia="ＭＳ Ｐゴシック" w:hAnsi="ＭＳ Ｐゴシック" w:hint="eastAsia"/>
          <w:sz w:val="20"/>
          <w:szCs w:val="20"/>
          <w:u w:val="single"/>
        </w:rPr>
        <w:t>検査日 ：　　　　　　年　　　月　　　日</w:t>
      </w:r>
    </w:p>
    <w:p w:rsidR="00966DBE" w:rsidRPr="003B1299" w:rsidRDefault="001B2A41" w:rsidP="00966DBE">
      <w:r>
        <w:rPr>
          <w:rFonts w:ascii="ＭＳ Ｐゴシック" w:eastAsia="ＭＳ Ｐゴシック" w:hAnsi="ＭＳ Ｐゴシック" w:hint="eastAsia"/>
          <w:sz w:val="20"/>
          <w:szCs w:val="20"/>
          <w:u w:val="single"/>
        </w:rPr>
        <w:t>製造</w:t>
      </w:r>
      <w:r w:rsidR="001178F0" w:rsidRPr="001178F0">
        <w:rPr>
          <w:rFonts w:ascii="ＭＳ Ｐゴシック" w:eastAsia="ＭＳ Ｐゴシック" w:hAnsi="ＭＳ Ｐゴシック" w:hint="eastAsia"/>
          <w:sz w:val="20"/>
          <w:szCs w:val="20"/>
          <w:u w:val="single"/>
        </w:rPr>
        <w:t>番号</w:t>
      </w:r>
      <w:r>
        <w:rPr>
          <w:rFonts w:ascii="ＭＳ Ｐゴシック" w:eastAsia="ＭＳ Ｐゴシック" w:hAnsi="ＭＳ Ｐゴシック" w:hint="eastAsia"/>
          <w:sz w:val="20"/>
          <w:szCs w:val="20"/>
          <w:u w:val="single"/>
        </w:rPr>
        <w:tab/>
      </w:r>
      <w:r w:rsidR="001178F0" w:rsidRPr="001178F0">
        <w:rPr>
          <w:rFonts w:ascii="ＭＳ Ｐゴシック" w:eastAsia="ＭＳ Ｐゴシック" w:hAnsi="ＭＳ Ｐゴシック" w:hint="eastAsia"/>
          <w:sz w:val="20"/>
          <w:szCs w:val="20"/>
          <w:u w:val="single"/>
        </w:rPr>
        <w:tab/>
        <w:t>：</w:t>
      </w:r>
      <w:r w:rsidR="001178F0">
        <w:rPr>
          <w:rFonts w:ascii="ＭＳ Ｐゴシック" w:eastAsia="ＭＳ Ｐゴシック" w:hAnsi="ＭＳ Ｐゴシック" w:hint="eastAsia"/>
          <w:sz w:val="20"/>
          <w:szCs w:val="20"/>
          <w:u w:val="single"/>
        </w:rPr>
        <w:t xml:space="preserve">　　　　　　　　　　　　　　　　　　　　　</w:t>
      </w:r>
      <w:r w:rsidR="001178F0" w:rsidRPr="001178F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ab/>
      </w:r>
      <w:r>
        <w:rPr>
          <w:rFonts w:ascii="ＭＳ Ｐゴシック" w:eastAsia="ＭＳ Ｐゴシック" w:hAnsi="ＭＳ Ｐゴシック" w:hint="eastAsia"/>
          <w:sz w:val="20"/>
          <w:szCs w:val="20"/>
        </w:rPr>
        <w:tab/>
      </w:r>
      <w:r>
        <w:rPr>
          <w:rFonts w:ascii="ＭＳ Ｐゴシック" w:eastAsia="ＭＳ Ｐゴシック" w:hAnsi="ＭＳ Ｐゴシック" w:hint="eastAsia"/>
          <w:sz w:val="20"/>
          <w:szCs w:val="20"/>
        </w:rPr>
        <w:tab/>
      </w:r>
      <w:r>
        <w:rPr>
          <w:rFonts w:ascii="ＭＳ Ｐゴシック" w:eastAsia="ＭＳ Ｐゴシック" w:hAnsi="ＭＳ Ｐゴシック" w:hint="eastAsia"/>
          <w:sz w:val="20"/>
          <w:szCs w:val="20"/>
        </w:rPr>
        <w:tab/>
      </w:r>
      <w:r w:rsidR="00CB2793" w:rsidRPr="00CB2793">
        <w:rPr>
          <w:rFonts w:ascii="ＭＳ Ｐゴシック" w:eastAsia="ＭＳ Ｐゴシック" w:hAnsi="ＭＳ Ｐゴシック" w:hint="eastAsia"/>
          <w:sz w:val="20"/>
          <w:szCs w:val="20"/>
          <w:u w:val="single"/>
        </w:rPr>
        <w:t xml:space="preserve">昇降機等検査員　</w:t>
      </w:r>
      <w:r w:rsidR="00CB2793">
        <w:rPr>
          <w:rFonts w:ascii="ＭＳ Ｐゴシック" w:eastAsia="ＭＳ Ｐゴシック" w:hAnsi="ＭＳ Ｐゴシック" w:hint="eastAsia"/>
          <w:sz w:val="20"/>
          <w:szCs w:val="20"/>
          <w:u w:val="single"/>
        </w:rPr>
        <w:t xml:space="preserve">第　　</w:t>
      </w:r>
      <w:r w:rsidR="001178F0" w:rsidRPr="00CB2793">
        <w:rPr>
          <w:rFonts w:ascii="ＭＳ Ｐゴシック" w:eastAsia="ＭＳ Ｐゴシック" w:hAnsi="ＭＳ Ｐゴシック" w:hint="eastAsia"/>
          <w:sz w:val="20"/>
          <w:szCs w:val="20"/>
          <w:u w:val="single"/>
        </w:rPr>
        <w:t xml:space="preserve">　　　</w:t>
      </w:r>
      <w:r w:rsidR="00CB2793">
        <w:rPr>
          <w:rFonts w:ascii="ＭＳ Ｐゴシック" w:eastAsia="ＭＳ Ｐゴシック" w:hAnsi="ＭＳ Ｐゴシック" w:hint="eastAsia"/>
          <w:sz w:val="20"/>
          <w:szCs w:val="20"/>
          <w:u w:val="single"/>
        </w:rPr>
        <w:t xml:space="preserve">　　</w:t>
      </w:r>
      <w:r>
        <w:rPr>
          <w:rFonts w:ascii="ＭＳ Ｐゴシック" w:eastAsia="ＭＳ Ｐゴシック" w:hAnsi="ＭＳ Ｐゴシック" w:hint="eastAsia"/>
          <w:sz w:val="20"/>
          <w:szCs w:val="20"/>
          <w:u w:val="single"/>
        </w:rPr>
        <w:t xml:space="preserve">　</w:t>
      </w:r>
      <w:r w:rsidR="00CB2793">
        <w:rPr>
          <w:rFonts w:ascii="ＭＳ Ｐゴシック" w:eastAsia="ＭＳ Ｐゴシック" w:hAnsi="ＭＳ Ｐゴシック" w:hint="eastAsia"/>
          <w:sz w:val="20"/>
          <w:szCs w:val="20"/>
          <w:u w:val="single"/>
        </w:rPr>
        <w:t xml:space="preserve">　　</w:t>
      </w:r>
      <w:r w:rsidR="001178F0" w:rsidRPr="00CB2793">
        <w:rPr>
          <w:rFonts w:ascii="ＭＳ Ｐゴシック" w:eastAsia="ＭＳ Ｐゴシック" w:hAnsi="ＭＳ Ｐゴシック" w:hint="eastAsia"/>
          <w:sz w:val="20"/>
          <w:szCs w:val="20"/>
          <w:u w:val="single"/>
        </w:rPr>
        <w:t xml:space="preserve">　　　</w:t>
      </w:r>
      <w:r w:rsidR="00CB2793">
        <w:rPr>
          <w:rFonts w:ascii="ＭＳ Ｐゴシック" w:eastAsia="ＭＳ Ｐゴシック" w:hAnsi="ＭＳ Ｐゴシック" w:hint="eastAsia"/>
          <w:sz w:val="20"/>
          <w:szCs w:val="20"/>
          <w:u w:val="single"/>
        </w:rPr>
        <w:t>号</w:t>
      </w:r>
      <w:r>
        <w:rPr>
          <w:rFonts w:ascii="ＭＳ Ｐゴシック" w:eastAsia="ＭＳ Ｐゴシック" w:hAnsi="ＭＳ Ｐゴシック" w:hint="eastAsia"/>
          <w:sz w:val="20"/>
          <w:szCs w:val="20"/>
          <w:u w:val="single"/>
        </w:rPr>
        <w:tab/>
      </w:r>
      <w:r w:rsidR="00CB2793">
        <w:rPr>
          <w:rFonts w:ascii="ＭＳ Ｐゴシック" w:eastAsia="ＭＳ Ｐゴシック" w:hAnsi="ＭＳ Ｐゴシック" w:hint="eastAsia"/>
          <w:sz w:val="20"/>
          <w:szCs w:val="20"/>
          <w:u w:val="single"/>
        </w:rPr>
        <w:t>氏</w:t>
      </w:r>
      <w:r>
        <w:rPr>
          <w:rFonts w:ascii="ＭＳ Ｐゴシック" w:eastAsia="ＭＳ Ｐゴシック" w:hAnsi="ＭＳ Ｐゴシック" w:hint="eastAsia"/>
          <w:sz w:val="20"/>
          <w:szCs w:val="20"/>
          <w:u w:val="single"/>
        </w:rPr>
        <w:t xml:space="preserve">  </w:t>
      </w:r>
      <w:r w:rsidR="00CB2793">
        <w:rPr>
          <w:rFonts w:ascii="ＭＳ Ｐゴシック" w:eastAsia="ＭＳ Ｐゴシック" w:hAnsi="ＭＳ Ｐゴシック" w:hint="eastAsia"/>
          <w:sz w:val="20"/>
          <w:szCs w:val="20"/>
          <w:u w:val="single"/>
        </w:rPr>
        <w:t>名</w:t>
      </w:r>
      <w:r w:rsidR="001178F0" w:rsidRPr="001178F0">
        <w:rPr>
          <w:rFonts w:ascii="ＭＳ Ｐゴシック" w:eastAsia="ＭＳ Ｐゴシック" w:hAnsi="ＭＳ Ｐゴシック" w:hint="eastAsia"/>
          <w:sz w:val="20"/>
          <w:szCs w:val="20"/>
          <w:u w:val="single"/>
        </w:rPr>
        <w:t xml:space="preserve"> ：</w:t>
      </w:r>
      <w:r>
        <w:rPr>
          <w:rFonts w:ascii="ＭＳ Ｐゴシック" w:eastAsia="ＭＳ Ｐゴシック" w:hAnsi="ＭＳ Ｐゴシック" w:hint="eastAsia"/>
          <w:sz w:val="20"/>
          <w:szCs w:val="20"/>
          <w:u w:val="single"/>
        </w:rPr>
        <w:tab/>
      </w:r>
      <w:r>
        <w:rPr>
          <w:rFonts w:ascii="ＭＳ Ｐゴシック" w:eastAsia="ＭＳ Ｐゴシック" w:hAnsi="ＭＳ Ｐゴシック" w:hint="eastAsia"/>
          <w:sz w:val="20"/>
          <w:szCs w:val="20"/>
          <w:u w:val="single"/>
        </w:rPr>
        <w:tab/>
      </w:r>
      <w:r w:rsidR="003B1299">
        <w:rPr>
          <w:rFonts w:ascii="ＭＳ Ｐゴシック" w:eastAsia="ＭＳ Ｐゴシック" w:hAnsi="ＭＳ Ｐゴシック" w:hint="eastAsia"/>
          <w:sz w:val="20"/>
          <w:szCs w:val="20"/>
          <w:u w:val="single"/>
        </w:rPr>
        <w:tab/>
        <w:t xml:space="preserve">    </w:t>
      </w:r>
      <w:r w:rsidR="00F774AA">
        <w:rPr>
          <w:rFonts w:ascii="ＭＳ Ｐゴシック" w:eastAsia="ＭＳ Ｐゴシック" w:hAnsi="ＭＳ Ｐゴシック" w:hint="eastAsia"/>
          <w:sz w:val="20"/>
          <w:szCs w:val="20"/>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18"/>
        <w:gridCol w:w="1559"/>
        <w:gridCol w:w="2268"/>
        <w:gridCol w:w="4111"/>
        <w:gridCol w:w="3544"/>
        <w:gridCol w:w="1984"/>
      </w:tblGrid>
      <w:tr w:rsidR="00F60E71" w:rsidTr="009807EB">
        <w:tc>
          <w:tcPr>
            <w:tcW w:w="1418" w:type="dxa"/>
            <w:vAlign w:val="center"/>
          </w:tcPr>
          <w:p w:rsidR="00F60E71" w:rsidRDefault="00F60E71" w:rsidP="009807E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検査項目</w:t>
            </w:r>
          </w:p>
        </w:tc>
        <w:tc>
          <w:tcPr>
            <w:tcW w:w="1559" w:type="dxa"/>
            <w:vAlign w:val="center"/>
          </w:tcPr>
          <w:p w:rsidR="00F60E71" w:rsidRDefault="00F60E71" w:rsidP="009807E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検査事項</w:t>
            </w:r>
          </w:p>
        </w:tc>
        <w:tc>
          <w:tcPr>
            <w:tcW w:w="2268" w:type="dxa"/>
            <w:vAlign w:val="center"/>
          </w:tcPr>
          <w:p w:rsidR="00F60E71" w:rsidRDefault="00F60E71" w:rsidP="009807E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検査方法</w:t>
            </w:r>
          </w:p>
        </w:tc>
        <w:tc>
          <w:tcPr>
            <w:tcW w:w="4111" w:type="dxa"/>
            <w:vAlign w:val="center"/>
          </w:tcPr>
          <w:p w:rsidR="00F60E71" w:rsidRDefault="00F60E71" w:rsidP="009807EB">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判定基準</w:t>
            </w:r>
          </w:p>
        </w:tc>
        <w:tc>
          <w:tcPr>
            <w:tcW w:w="3544" w:type="dxa"/>
            <w:vAlign w:val="center"/>
          </w:tcPr>
          <w:p w:rsidR="00F60E71" w:rsidRDefault="00F60E71" w:rsidP="009807EB">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測定値・確認記録</w:t>
            </w:r>
          </w:p>
        </w:tc>
        <w:tc>
          <w:tcPr>
            <w:tcW w:w="1984" w:type="dxa"/>
            <w:vAlign w:val="center"/>
          </w:tcPr>
          <w:p w:rsidR="00F60E71" w:rsidRDefault="00F60E71" w:rsidP="009807EB">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結果</w:t>
            </w:r>
          </w:p>
        </w:tc>
      </w:tr>
      <w:tr w:rsidR="00F60E71" w:rsidTr="00F60E71">
        <w:trPr>
          <w:trHeight w:val="706"/>
        </w:trPr>
        <w:tc>
          <w:tcPr>
            <w:tcW w:w="1418" w:type="dxa"/>
            <w:tcBorders>
              <w:bottom w:val="single" w:sz="4" w:space="0" w:color="auto"/>
            </w:tcBorders>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UCMP盤</w:t>
            </w:r>
          </w:p>
        </w:tc>
        <w:tc>
          <w:tcPr>
            <w:tcW w:w="1559" w:type="dxa"/>
            <w:tcBorders>
              <w:bottom w:val="single" w:sz="4" w:space="0" w:color="auto"/>
            </w:tcBorders>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型　　　　　　式</w:t>
            </w:r>
          </w:p>
        </w:tc>
        <w:tc>
          <w:tcPr>
            <w:tcW w:w="2268" w:type="dxa"/>
            <w:tcBorders>
              <w:bottom w:val="single" w:sz="4" w:space="0" w:color="auto"/>
            </w:tcBorders>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目視により確認する。</w:t>
            </w:r>
          </w:p>
        </w:tc>
        <w:tc>
          <w:tcPr>
            <w:tcW w:w="4111" w:type="dxa"/>
            <w:tcBorders>
              <w:bottom w:val="single" w:sz="4" w:space="0" w:color="auto"/>
            </w:tcBorders>
          </w:tcPr>
          <w:p w:rsidR="00F60E71" w:rsidRDefault="00F60E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制御盤の扉に取付けられた銘板の型式が、大臣認定を受けたものと異なること。</w:t>
            </w:r>
          </w:p>
          <w:p w:rsidR="009807EB" w:rsidRDefault="009807E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制御盤型式 ： WB-T5</w:t>
            </w:r>
          </w:p>
        </w:tc>
        <w:tc>
          <w:tcPr>
            <w:tcW w:w="3544" w:type="dxa"/>
            <w:tcBorders>
              <w:bottom w:val="single" w:sz="4" w:space="0" w:color="auto"/>
            </w:tcBorders>
          </w:tcPr>
          <w:p w:rsidR="00F60E71" w:rsidRDefault="00F60E71">
            <w:pPr>
              <w:jc w:val="left"/>
              <w:rPr>
                <w:rFonts w:ascii="ＭＳ Ｐゴシック" w:eastAsia="ＭＳ Ｐゴシック" w:hAnsi="ＭＳ Ｐゴシック"/>
                <w:sz w:val="20"/>
                <w:szCs w:val="20"/>
              </w:rPr>
            </w:pPr>
            <w:bookmarkStart w:id="0" w:name="_GoBack"/>
            <w:bookmarkEnd w:id="0"/>
          </w:p>
        </w:tc>
        <w:tc>
          <w:tcPr>
            <w:tcW w:w="1984" w:type="dxa"/>
            <w:tcBorders>
              <w:bottom w:val="single" w:sz="4" w:space="0" w:color="auto"/>
            </w:tcBorders>
            <w:vAlign w:val="center"/>
          </w:tcPr>
          <w:p w:rsidR="00F60E71" w:rsidRDefault="00F60E71" w:rsidP="00F60E7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F60E71" w:rsidTr="00AF4E7B">
        <w:trPr>
          <w:cantSplit/>
          <w:trHeight w:val="373"/>
        </w:trPr>
        <w:tc>
          <w:tcPr>
            <w:tcW w:w="1418" w:type="dxa"/>
            <w:vMerge w:val="restart"/>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待機型逆止弁</w:t>
            </w:r>
          </w:p>
        </w:tc>
        <w:tc>
          <w:tcPr>
            <w:tcW w:w="1559"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型　　　　　　式</w:t>
            </w:r>
          </w:p>
        </w:tc>
        <w:tc>
          <w:tcPr>
            <w:tcW w:w="2268"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目視により確認する。</w:t>
            </w:r>
          </w:p>
        </w:tc>
        <w:tc>
          <w:tcPr>
            <w:tcW w:w="4111" w:type="dxa"/>
          </w:tcPr>
          <w:p w:rsidR="00F60E71" w:rsidRDefault="00F60E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型式が、大臣認定を受けたものと異なること。</w:t>
            </w:r>
          </w:p>
          <w:p w:rsidR="009807EB" w:rsidRDefault="009807E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待機型逆止弁型式 ： EL1-50</w:t>
            </w:r>
          </w:p>
        </w:tc>
        <w:tc>
          <w:tcPr>
            <w:tcW w:w="3544" w:type="dxa"/>
          </w:tcPr>
          <w:p w:rsidR="00F60E71" w:rsidRDefault="00F60E71">
            <w:pPr>
              <w:jc w:val="left"/>
              <w:rPr>
                <w:rFonts w:ascii="ＭＳ Ｐゴシック" w:eastAsia="ＭＳ Ｐゴシック" w:hAnsi="ＭＳ Ｐゴシック"/>
                <w:sz w:val="20"/>
                <w:szCs w:val="20"/>
              </w:rPr>
            </w:pPr>
          </w:p>
        </w:tc>
        <w:tc>
          <w:tcPr>
            <w:tcW w:w="1984" w:type="dxa"/>
            <w:vAlign w:val="center"/>
          </w:tcPr>
          <w:p w:rsidR="00F60E71" w:rsidRDefault="00F60E71"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F60E71" w:rsidTr="00AF4E7B">
        <w:trPr>
          <w:cantSplit/>
          <w:trHeight w:val="375"/>
        </w:trPr>
        <w:tc>
          <w:tcPr>
            <w:tcW w:w="1418" w:type="dxa"/>
            <w:vMerge/>
          </w:tcPr>
          <w:p w:rsidR="00F60E71" w:rsidRDefault="00F60E71">
            <w:pPr>
              <w:rPr>
                <w:rFonts w:ascii="ＭＳ Ｐゴシック" w:eastAsia="ＭＳ Ｐゴシック" w:hAnsi="ＭＳ Ｐゴシック"/>
                <w:sz w:val="20"/>
                <w:szCs w:val="20"/>
              </w:rPr>
            </w:pPr>
          </w:p>
        </w:tc>
        <w:tc>
          <w:tcPr>
            <w:tcW w:w="1559"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油漏れの状況</w:t>
            </w:r>
          </w:p>
        </w:tc>
        <w:tc>
          <w:tcPr>
            <w:tcW w:w="2268"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目視により確認する。</w:t>
            </w:r>
          </w:p>
        </w:tc>
        <w:tc>
          <w:tcPr>
            <w:tcW w:w="4111" w:type="dxa"/>
          </w:tcPr>
          <w:p w:rsidR="00F60E71" w:rsidRDefault="00F60E71">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油が漏れていること。</w:t>
            </w:r>
          </w:p>
        </w:tc>
        <w:tc>
          <w:tcPr>
            <w:tcW w:w="3544" w:type="dxa"/>
          </w:tcPr>
          <w:p w:rsidR="00F60E71" w:rsidRDefault="00F60E71">
            <w:pPr>
              <w:widowControl/>
              <w:jc w:val="left"/>
              <w:rPr>
                <w:rFonts w:ascii="ＭＳ Ｐゴシック" w:eastAsia="ＭＳ Ｐゴシック" w:hAnsi="ＭＳ Ｐゴシック"/>
                <w:sz w:val="20"/>
                <w:szCs w:val="20"/>
              </w:rPr>
            </w:pPr>
          </w:p>
        </w:tc>
        <w:tc>
          <w:tcPr>
            <w:tcW w:w="1984" w:type="dxa"/>
            <w:vAlign w:val="center"/>
          </w:tcPr>
          <w:p w:rsidR="00F60E71" w:rsidRDefault="00F60E71"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F60E71" w:rsidTr="00AF4E7B">
        <w:trPr>
          <w:cantSplit/>
          <w:trHeight w:val="473"/>
        </w:trPr>
        <w:tc>
          <w:tcPr>
            <w:tcW w:w="1418" w:type="dxa"/>
            <w:vMerge/>
          </w:tcPr>
          <w:p w:rsidR="00F60E71" w:rsidRDefault="00F60E71">
            <w:pPr>
              <w:rPr>
                <w:rFonts w:ascii="ＭＳ Ｐゴシック" w:eastAsia="ＭＳ Ｐゴシック" w:hAnsi="ＭＳ Ｐゴシック"/>
                <w:sz w:val="20"/>
                <w:szCs w:val="20"/>
              </w:rPr>
            </w:pPr>
          </w:p>
        </w:tc>
        <w:tc>
          <w:tcPr>
            <w:tcW w:w="1559"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健全性の監視</w:t>
            </w:r>
          </w:p>
        </w:tc>
        <w:tc>
          <w:tcPr>
            <w:tcW w:w="2268"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待機型逆止弁の励磁電源用ｺﾝﾀｸﾀを手動でオフした後通常制御弁を開放する。</w:t>
            </w:r>
          </w:p>
        </w:tc>
        <w:tc>
          <w:tcPr>
            <w:tcW w:w="4111" w:type="dxa"/>
          </w:tcPr>
          <w:p w:rsidR="00F60E71" w:rsidRDefault="00F60E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エレベーターが停止しないこと。</w:t>
            </w:r>
          </w:p>
        </w:tc>
        <w:tc>
          <w:tcPr>
            <w:tcW w:w="3544" w:type="dxa"/>
          </w:tcPr>
          <w:p w:rsidR="00F60E71" w:rsidRDefault="00F60E71">
            <w:pPr>
              <w:jc w:val="left"/>
              <w:rPr>
                <w:rFonts w:ascii="ＭＳ Ｐゴシック" w:eastAsia="ＭＳ Ｐゴシック" w:hAnsi="ＭＳ Ｐゴシック"/>
                <w:sz w:val="20"/>
                <w:szCs w:val="20"/>
              </w:rPr>
            </w:pPr>
          </w:p>
        </w:tc>
        <w:tc>
          <w:tcPr>
            <w:tcW w:w="1984" w:type="dxa"/>
            <w:vAlign w:val="center"/>
          </w:tcPr>
          <w:p w:rsidR="00F60E71" w:rsidRDefault="00F60E71"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F60E71" w:rsidTr="009807EB">
        <w:trPr>
          <w:cantSplit/>
          <w:trHeight w:val="473"/>
        </w:trPr>
        <w:tc>
          <w:tcPr>
            <w:tcW w:w="1418" w:type="dxa"/>
            <w:vMerge/>
          </w:tcPr>
          <w:p w:rsidR="00F60E71" w:rsidRDefault="00F60E71">
            <w:pPr>
              <w:rPr>
                <w:rFonts w:ascii="ＭＳ Ｐゴシック" w:eastAsia="ＭＳ Ｐゴシック" w:hAnsi="ＭＳ Ｐゴシック"/>
                <w:sz w:val="20"/>
                <w:szCs w:val="20"/>
              </w:rPr>
            </w:pPr>
          </w:p>
        </w:tc>
        <w:tc>
          <w:tcPr>
            <w:tcW w:w="1559"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Ｏリングの</w:t>
            </w:r>
          </w:p>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劣化の状況</w:t>
            </w:r>
          </w:p>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（摺動部）</w:t>
            </w:r>
          </w:p>
        </w:tc>
        <w:tc>
          <w:tcPr>
            <w:tcW w:w="2268"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カウンタ値の読取又は設置時からの経年を確認する。</w:t>
            </w:r>
          </w:p>
        </w:tc>
        <w:tc>
          <w:tcPr>
            <w:tcW w:w="4111" w:type="dxa"/>
          </w:tcPr>
          <w:p w:rsidR="00F60E71" w:rsidRDefault="00F60E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動作回数が５０万回を越えていること又は設置後５年を経過していること。（注）</w:t>
            </w:r>
          </w:p>
        </w:tc>
        <w:tc>
          <w:tcPr>
            <w:tcW w:w="3544" w:type="dxa"/>
            <w:vAlign w:val="center"/>
          </w:tcPr>
          <w:p w:rsidR="00F60E71" w:rsidRDefault="009807EB" w:rsidP="009807E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カウンタ値　　：</w:t>
            </w:r>
          </w:p>
          <w:p w:rsidR="009807EB" w:rsidRDefault="009807EB" w:rsidP="009807E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設置後年数　：</w:t>
            </w:r>
          </w:p>
        </w:tc>
        <w:tc>
          <w:tcPr>
            <w:tcW w:w="1984" w:type="dxa"/>
            <w:vAlign w:val="center"/>
          </w:tcPr>
          <w:p w:rsidR="00F60E71" w:rsidRDefault="00F60E71"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F60E71" w:rsidTr="009807EB">
        <w:trPr>
          <w:cantSplit/>
          <w:trHeight w:val="473"/>
        </w:trPr>
        <w:tc>
          <w:tcPr>
            <w:tcW w:w="1418" w:type="dxa"/>
            <w:vMerge/>
          </w:tcPr>
          <w:p w:rsidR="00F60E71" w:rsidRDefault="00F60E71">
            <w:pPr>
              <w:rPr>
                <w:rFonts w:ascii="ＭＳ Ｐゴシック" w:eastAsia="ＭＳ Ｐゴシック" w:hAnsi="ＭＳ Ｐゴシック"/>
                <w:sz w:val="20"/>
                <w:szCs w:val="20"/>
              </w:rPr>
            </w:pPr>
          </w:p>
        </w:tc>
        <w:tc>
          <w:tcPr>
            <w:tcW w:w="1559"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ソレノイド弁の劣化の状況</w:t>
            </w:r>
          </w:p>
        </w:tc>
        <w:tc>
          <w:tcPr>
            <w:tcW w:w="2268"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カウンタ値の読取</w:t>
            </w:r>
          </w:p>
        </w:tc>
        <w:tc>
          <w:tcPr>
            <w:tcW w:w="4111" w:type="dxa"/>
          </w:tcPr>
          <w:p w:rsidR="00F60E71" w:rsidRDefault="00F60E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動作回数が１００万回を越えていること。（注）</w:t>
            </w:r>
          </w:p>
        </w:tc>
        <w:tc>
          <w:tcPr>
            <w:tcW w:w="3544" w:type="dxa"/>
            <w:vAlign w:val="center"/>
          </w:tcPr>
          <w:p w:rsidR="00F60E71" w:rsidRDefault="005350E2" w:rsidP="009807E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カウンタ値</w:t>
            </w:r>
            <w:r w:rsidR="009807EB">
              <w:rPr>
                <w:rFonts w:ascii="ＭＳ Ｐゴシック" w:eastAsia="ＭＳ Ｐゴシック" w:hAnsi="ＭＳ Ｐゴシック" w:hint="eastAsia"/>
                <w:sz w:val="20"/>
                <w:szCs w:val="20"/>
              </w:rPr>
              <w:t xml:space="preserve">　　：</w:t>
            </w:r>
          </w:p>
        </w:tc>
        <w:tc>
          <w:tcPr>
            <w:tcW w:w="1984" w:type="dxa"/>
            <w:vAlign w:val="center"/>
          </w:tcPr>
          <w:p w:rsidR="00F60E71" w:rsidRDefault="00F60E71"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F60E71" w:rsidTr="005350E2">
        <w:trPr>
          <w:cantSplit/>
          <w:trHeight w:val="473"/>
        </w:trPr>
        <w:tc>
          <w:tcPr>
            <w:tcW w:w="1418" w:type="dxa"/>
            <w:vMerge/>
          </w:tcPr>
          <w:p w:rsidR="00F60E71" w:rsidRDefault="00F60E71">
            <w:pPr>
              <w:rPr>
                <w:rFonts w:ascii="ＭＳ Ｐゴシック" w:eastAsia="ＭＳ Ｐゴシック" w:hAnsi="ＭＳ Ｐゴシック"/>
                <w:sz w:val="20"/>
                <w:szCs w:val="20"/>
              </w:rPr>
            </w:pPr>
          </w:p>
        </w:tc>
        <w:tc>
          <w:tcPr>
            <w:tcW w:w="1559"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ソレノイドコイルの劣化の状況</w:t>
            </w:r>
          </w:p>
        </w:tc>
        <w:tc>
          <w:tcPr>
            <w:tcW w:w="2268"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設置時からの合計通電時間を確認する。</w:t>
            </w:r>
          </w:p>
        </w:tc>
        <w:tc>
          <w:tcPr>
            <w:tcW w:w="4111" w:type="dxa"/>
          </w:tcPr>
          <w:p w:rsidR="00F60E71" w:rsidRDefault="00F60E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合計通電時間が２０，０００時間を経過していること。（注）</w:t>
            </w:r>
          </w:p>
        </w:tc>
        <w:tc>
          <w:tcPr>
            <w:tcW w:w="3544" w:type="dxa"/>
            <w:vAlign w:val="center"/>
          </w:tcPr>
          <w:p w:rsidR="00F60E71" w:rsidRDefault="005350E2" w:rsidP="005350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合計通電時間 ：</w:t>
            </w:r>
          </w:p>
        </w:tc>
        <w:tc>
          <w:tcPr>
            <w:tcW w:w="1984" w:type="dxa"/>
            <w:vAlign w:val="center"/>
          </w:tcPr>
          <w:p w:rsidR="00F60E71" w:rsidRDefault="00F60E71"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F60E71" w:rsidTr="00AF4E7B">
        <w:trPr>
          <w:cantSplit/>
          <w:trHeight w:val="710"/>
        </w:trPr>
        <w:tc>
          <w:tcPr>
            <w:tcW w:w="1418" w:type="dxa"/>
            <w:vMerge w:val="restart"/>
            <w:tcBorders>
              <w:bottom w:val="single" w:sz="4" w:space="0" w:color="auto"/>
            </w:tcBorders>
          </w:tcPr>
          <w:p w:rsidR="00F60E71" w:rsidRDefault="00F60E71">
            <w:pPr>
              <w:rPr>
                <w:rFonts w:ascii="ＭＳ Ｐゴシック" w:eastAsia="ＭＳ Ｐゴシック" w:hAnsi="ＭＳ Ｐゴシック"/>
                <w:color w:val="00B050"/>
                <w:sz w:val="20"/>
                <w:szCs w:val="20"/>
              </w:rPr>
            </w:pPr>
            <w:r>
              <w:rPr>
                <w:rFonts w:ascii="ＭＳ Ｐゴシック" w:eastAsia="ＭＳ Ｐゴシック" w:hAnsi="ＭＳ Ｐゴシック" w:hint="eastAsia"/>
                <w:sz w:val="20"/>
                <w:szCs w:val="20"/>
              </w:rPr>
              <w:t>特定距離感知装置</w:t>
            </w:r>
          </w:p>
        </w:tc>
        <w:tc>
          <w:tcPr>
            <w:tcW w:w="1559" w:type="dxa"/>
            <w:tcBorders>
              <w:bottom w:val="single" w:sz="4" w:space="0" w:color="auto"/>
            </w:tcBorders>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作動の状況</w:t>
            </w:r>
          </w:p>
        </w:tc>
        <w:tc>
          <w:tcPr>
            <w:tcW w:w="2268" w:type="dxa"/>
            <w:tcBorders>
              <w:bottom w:val="single" w:sz="4" w:space="0" w:color="auto"/>
            </w:tcBorders>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動作位置を測定する。</w:t>
            </w:r>
          </w:p>
        </w:tc>
        <w:tc>
          <w:tcPr>
            <w:tcW w:w="4111" w:type="dxa"/>
            <w:tcBorders>
              <w:bottom w:val="single" w:sz="4" w:space="0" w:color="auto"/>
            </w:tcBorders>
          </w:tcPr>
          <w:p w:rsidR="00F60E71" w:rsidRDefault="00F60E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着床位置から±75ｍｍの位置で動作しないこと。</w:t>
            </w:r>
          </w:p>
        </w:tc>
        <w:tc>
          <w:tcPr>
            <w:tcW w:w="3544" w:type="dxa"/>
            <w:tcBorders>
              <w:bottom w:val="single" w:sz="4" w:space="0" w:color="auto"/>
            </w:tcBorders>
          </w:tcPr>
          <w:p w:rsidR="00F60E71" w:rsidRDefault="00F60E71">
            <w:pPr>
              <w:jc w:val="left"/>
              <w:rPr>
                <w:rFonts w:ascii="ＭＳ Ｐゴシック" w:eastAsia="ＭＳ Ｐゴシック" w:hAnsi="ＭＳ Ｐゴシック"/>
                <w:sz w:val="20"/>
                <w:szCs w:val="20"/>
              </w:rPr>
            </w:pPr>
          </w:p>
        </w:tc>
        <w:tc>
          <w:tcPr>
            <w:tcW w:w="1984" w:type="dxa"/>
            <w:tcBorders>
              <w:bottom w:val="single" w:sz="4" w:space="0" w:color="auto"/>
            </w:tcBorders>
            <w:vAlign w:val="center"/>
          </w:tcPr>
          <w:p w:rsidR="00F60E71" w:rsidRDefault="00F60E71"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F60E71" w:rsidTr="00AF4E7B">
        <w:trPr>
          <w:cantSplit/>
          <w:trHeight w:val="740"/>
        </w:trPr>
        <w:tc>
          <w:tcPr>
            <w:tcW w:w="1418" w:type="dxa"/>
            <w:vMerge/>
          </w:tcPr>
          <w:p w:rsidR="00F60E71" w:rsidRDefault="00F60E71">
            <w:pPr>
              <w:rPr>
                <w:rFonts w:ascii="ＭＳ Ｐゴシック" w:eastAsia="ＭＳ Ｐゴシック" w:hAnsi="ＭＳ Ｐゴシック"/>
                <w:sz w:val="20"/>
                <w:szCs w:val="20"/>
              </w:rPr>
            </w:pPr>
          </w:p>
        </w:tc>
        <w:tc>
          <w:tcPr>
            <w:tcW w:w="1559"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健全性の監視の状況</w:t>
            </w:r>
          </w:p>
        </w:tc>
        <w:tc>
          <w:tcPr>
            <w:tcW w:w="2268"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検出装置を作動させ確認する。</w:t>
            </w:r>
          </w:p>
        </w:tc>
        <w:tc>
          <w:tcPr>
            <w:tcW w:w="4111" w:type="dxa"/>
          </w:tcPr>
          <w:p w:rsidR="00F60E71" w:rsidRDefault="00F60E71">
            <w:pPr>
              <w:jc w:val="left"/>
              <w:rPr>
                <w:rFonts w:ascii="ＭＳ Ｐゴシック" w:eastAsia="ＭＳ Ｐゴシック" w:hAnsi="ＭＳ Ｐゴシック"/>
              </w:rPr>
            </w:pPr>
            <w:r>
              <w:rPr>
                <w:rFonts w:ascii="ＭＳ Ｐゴシック" w:eastAsia="ＭＳ Ｐゴシック" w:hAnsi="ＭＳ Ｐゴシック" w:hint="eastAsia"/>
                <w:sz w:val="20"/>
                <w:szCs w:val="20"/>
              </w:rPr>
              <w:t>警報装置が作動しないこと。</w:t>
            </w:r>
          </w:p>
        </w:tc>
        <w:tc>
          <w:tcPr>
            <w:tcW w:w="3544" w:type="dxa"/>
          </w:tcPr>
          <w:p w:rsidR="00F60E71" w:rsidRDefault="00F60E71">
            <w:pPr>
              <w:jc w:val="left"/>
              <w:rPr>
                <w:rFonts w:ascii="ＭＳ Ｐゴシック" w:eastAsia="ＭＳ Ｐゴシック" w:hAnsi="ＭＳ Ｐゴシック"/>
                <w:sz w:val="20"/>
                <w:szCs w:val="20"/>
              </w:rPr>
            </w:pPr>
          </w:p>
        </w:tc>
        <w:tc>
          <w:tcPr>
            <w:tcW w:w="1984" w:type="dxa"/>
            <w:vAlign w:val="center"/>
          </w:tcPr>
          <w:p w:rsidR="00F60E71" w:rsidRDefault="00F60E71"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F60E71" w:rsidTr="00AF4E7B">
        <w:trPr>
          <w:cantSplit/>
          <w:trHeight w:val="686"/>
        </w:trPr>
        <w:tc>
          <w:tcPr>
            <w:tcW w:w="1418" w:type="dxa"/>
            <w:vMerge/>
          </w:tcPr>
          <w:p w:rsidR="00F60E71" w:rsidRDefault="00F60E71">
            <w:pPr>
              <w:rPr>
                <w:rFonts w:ascii="ＭＳ Ｐゴシック" w:eastAsia="ＭＳ Ｐゴシック" w:hAnsi="ＭＳ Ｐゴシック"/>
                <w:sz w:val="20"/>
                <w:szCs w:val="20"/>
              </w:rPr>
            </w:pPr>
          </w:p>
        </w:tc>
        <w:tc>
          <w:tcPr>
            <w:tcW w:w="1559"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劣化の状況</w:t>
            </w:r>
          </w:p>
        </w:tc>
        <w:tc>
          <w:tcPr>
            <w:tcW w:w="2268"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設置時からの経年を確認する。</w:t>
            </w:r>
          </w:p>
          <w:p w:rsidR="00404C0C" w:rsidRDefault="00404C0C">
            <w:pPr>
              <w:rPr>
                <w:rFonts w:ascii="ＭＳ Ｐゴシック" w:eastAsia="ＭＳ Ｐゴシック" w:hAnsi="ＭＳ Ｐゴシック"/>
                <w:sz w:val="20"/>
                <w:szCs w:val="20"/>
              </w:rPr>
            </w:pPr>
          </w:p>
        </w:tc>
        <w:tc>
          <w:tcPr>
            <w:tcW w:w="4111" w:type="dxa"/>
          </w:tcPr>
          <w:p w:rsidR="00F60E71" w:rsidRDefault="00F60E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設置後２５年を経過していること。（注）</w:t>
            </w:r>
          </w:p>
        </w:tc>
        <w:tc>
          <w:tcPr>
            <w:tcW w:w="3544" w:type="dxa"/>
          </w:tcPr>
          <w:p w:rsidR="005350E2" w:rsidRDefault="005350E2" w:rsidP="005350E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設置後年数 ：</w:t>
            </w:r>
          </w:p>
        </w:tc>
        <w:tc>
          <w:tcPr>
            <w:tcW w:w="1984" w:type="dxa"/>
            <w:vAlign w:val="center"/>
          </w:tcPr>
          <w:p w:rsidR="00F60E71" w:rsidRDefault="00F60E71"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9807EB" w:rsidTr="009807EB">
        <w:trPr>
          <w:trHeight w:val="358"/>
        </w:trPr>
        <w:tc>
          <w:tcPr>
            <w:tcW w:w="1418" w:type="dxa"/>
            <w:vAlign w:val="center"/>
          </w:tcPr>
          <w:p w:rsidR="009807EB" w:rsidRDefault="009807EB"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検査項目</w:t>
            </w:r>
          </w:p>
        </w:tc>
        <w:tc>
          <w:tcPr>
            <w:tcW w:w="1559" w:type="dxa"/>
            <w:vAlign w:val="center"/>
          </w:tcPr>
          <w:p w:rsidR="009807EB" w:rsidRDefault="009807EB"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検査事項</w:t>
            </w:r>
          </w:p>
        </w:tc>
        <w:tc>
          <w:tcPr>
            <w:tcW w:w="2268" w:type="dxa"/>
            <w:vAlign w:val="center"/>
          </w:tcPr>
          <w:p w:rsidR="009807EB" w:rsidRDefault="009807EB"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検査方法</w:t>
            </w:r>
          </w:p>
        </w:tc>
        <w:tc>
          <w:tcPr>
            <w:tcW w:w="4111" w:type="dxa"/>
            <w:vAlign w:val="center"/>
          </w:tcPr>
          <w:p w:rsidR="009807EB" w:rsidRDefault="009807EB" w:rsidP="00AF4E7B">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判定基準</w:t>
            </w:r>
          </w:p>
        </w:tc>
        <w:tc>
          <w:tcPr>
            <w:tcW w:w="3544" w:type="dxa"/>
            <w:vAlign w:val="center"/>
          </w:tcPr>
          <w:p w:rsidR="009807EB" w:rsidRDefault="009807EB" w:rsidP="00AF4E7B">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測定値・確認記録</w:t>
            </w:r>
          </w:p>
        </w:tc>
        <w:tc>
          <w:tcPr>
            <w:tcW w:w="1984" w:type="dxa"/>
            <w:vAlign w:val="center"/>
          </w:tcPr>
          <w:p w:rsidR="009807EB" w:rsidRDefault="009807EB" w:rsidP="00AF4E7B">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結果</w:t>
            </w:r>
          </w:p>
        </w:tc>
      </w:tr>
      <w:tr w:rsidR="005350E2" w:rsidTr="005350E2">
        <w:trPr>
          <w:trHeight w:val="1063"/>
        </w:trPr>
        <w:tc>
          <w:tcPr>
            <w:tcW w:w="1418" w:type="dxa"/>
          </w:tcPr>
          <w:p w:rsidR="005350E2" w:rsidRDefault="005350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安全制御</w:t>
            </w:r>
          </w:p>
          <w:p w:rsidR="005350E2" w:rsidRDefault="005350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プログラム</w:t>
            </w:r>
          </w:p>
        </w:tc>
        <w:tc>
          <w:tcPr>
            <w:tcW w:w="1559" w:type="dxa"/>
          </w:tcPr>
          <w:p w:rsidR="005350E2" w:rsidRDefault="005350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型　　　　　　式</w:t>
            </w:r>
          </w:p>
          <w:p w:rsidR="005350E2" w:rsidRDefault="005350E2">
            <w:pPr>
              <w:rPr>
                <w:rFonts w:ascii="ＭＳ Ｐゴシック" w:eastAsia="ＭＳ Ｐゴシック" w:hAnsi="ＭＳ Ｐゴシック"/>
                <w:sz w:val="20"/>
                <w:szCs w:val="20"/>
              </w:rPr>
            </w:pPr>
          </w:p>
        </w:tc>
        <w:tc>
          <w:tcPr>
            <w:tcW w:w="2268" w:type="dxa"/>
          </w:tcPr>
          <w:p w:rsidR="005350E2" w:rsidRDefault="005350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安全制御プログラムの型式を確認する。</w:t>
            </w:r>
          </w:p>
        </w:tc>
        <w:tc>
          <w:tcPr>
            <w:tcW w:w="4111" w:type="dxa"/>
          </w:tcPr>
          <w:p w:rsidR="005350E2" w:rsidRDefault="005350E2">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基板等に記載された型式が、大臣認定を受けたものと異なること。</w:t>
            </w:r>
          </w:p>
          <w:p w:rsidR="005350E2" w:rsidRDefault="005350E2" w:rsidP="005350E2">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型式 ： HYD-SC-PLC</w:t>
            </w:r>
          </w:p>
        </w:tc>
        <w:tc>
          <w:tcPr>
            <w:tcW w:w="3544" w:type="dxa"/>
          </w:tcPr>
          <w:p w:rsidR="005350E2" w:rsidRDefault="005350E2" w:rsidP="005350E2">
            <w:pPr>
              <w:rPr>
                <w:rFonts w:ascii="ＭＳ Ｐゴシック" w:eastAsia="ＭＳ Ｐゴシック" w:hAnsi="ＭＳ Ｐゴシック"/>
                <w:sz w:val="20"/>
                <w:szCs w:val="20"/>
              </w:rPr>
            </w:pPr>
          </w:p>
        </w:tc>
        <w:tc>
          <w:tcPr>
            <w:tcW w:w="1984" w:type="dxa"/>
            <w:vAlign w:val="center"/>
          </w:tcPr>
          <w:p w:rsidR="005350E2" w:rsidRDefault="005350E2"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5350E2" w:rsidTr="00AF4E7B">
        <w:tblPrEx>
          <w:tblCellMar>
            <w:left w:w="108" w:type="dxa"/>
            <w:right w:w="108" w:type="dxa"/>
          </w:tblCellMar>
        </w:tblPrEx>
        <w:trPr>
          <w:trHeight w:val="1049"/>
        </w:trPr>
        <w:tc>
          <w:tcPr>
            <w:tcW w:w="1418" w:type="dxa"/>
            <w:tcBorders>
              <w:bottom w:val="single" w:sz="4" w:space="0" w:color="auto"/>
            </w:tcBorders>
          </w:tcPr>
          <w:p w:rsidR="005350E2" w:rsidRDefault="005350E2">
            <w:pPr>
              <w:rPr>
                <w:rFonts w:ascii="ＭＳ Ｐゴシック" w:eastAsia="ＭＳ Ｐゴシック" w:hAnsi="ＭＳ Ｐゴシック"/>
                <w:sz w:val="20"/>
                <w:szCs w:val="20"/>
                <w:lang w:eastAsia="zh-TW"/>
              </w:rPr>
            </w:pPr>
            <w:r>
              <w:rPr>
                <w:rFonts w:ascii="ＭＳ Ｐゴシック" w:eastAsia="ＭＳ Ｐゴシック" w:hAnsi="ＭＳ Ｐゴシック" w:hint="eastAsia"/>
                <w:sz w:val="20"/>
                <w:szCs w:val="20"/>
                <w:lang w:eastAsia="zh-TW"/>
              </w:rPr>
              <w:t>電磁接触器</w:t>
            </w:r>
          </w:p>
          <w:p w:rsidR="005350E2" w:rsidRDefault="005350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lang w:eastAsia="zh-TW"/>
              </w:rPr>
              <w:t>（</w:t>
            </w:r>
            <w:r>
              <w:rPr>
                <w:rFonts w:ascii="ＭＳ Ｐゴシック" w:eastAsia="ＭＳ Ｐゴシック" w:hAnsi="ＭＳ Ｐゴシック" w:hint="eastAsia"/>
                <w:sz w:val="20"/>
                <w:szCs w:val="20"/>
              </w:rPr>
              <w:t>主回路、デルタ用、待機</w:t>
            </w:r>
            <w:r w:rsidRPr="007119AA">
              <w:rPr>
                <w:rFonts w:ascii="ＭＳ Ｐゴシック" w:eastAsia="ＭＳ Ｐゴシック" w:hAnsi="ＭＳ Ｐゴシック" w:hint="eastAsia"/>
                <w:w w:val="84"/>
                <w:kern w:val="0"/>
                <w:sz w:val="20"/>
                <w:szCs w:val="20"/>
                <w:fitText w:val="1100" w:id="603698432"/>
              </w:rPr>
              <w:t>型逆止弁等用</w:t>
            </w:r>
            <w:r w:rsidRPr="007119AA">
              <w:rPr>
                <w:rFonts w:ascii="ＭＳ Ｐゴシック" w:eastAsia="ＭＳ Ｐゴシック" w:hAnsi="ＭＳ Ｐゴシック" w:hint="eastAsia"/>
                <w:spacing w:val="18"/>
                <w:w w:val="84"/>
                <w:kern w:val="0"/>
                <w:sz w:val="20"/>
                <w:szCs w:val="20"/>
                <w:fitText w:val="1100" w:id="603698432"/>
                <w:lang w:eastAsia="zh-TW"/>
              </w:rPr>
              <w:t>）</w:t>
            </w:r>
          </w:p>
        </w:tc>
        <w:tc>
          <w:tcPr>
            <w:tcW w:w="1559" w:type="dxa"/>
            <w:tcBorders>
              <w:bottom w:val="single" w:sz="4" w:space="0" w:color="auto"/>
            </w:tcBorders>
          </w:tcPr>
          <w:p w:rsidR="005350E2" w:rsidRDefault="005350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劣化の状況</w:t>
            </w:r>
          </w:p>
        </w:tc>
        <w:tc>
          <w:tcPr>
            <w:tcW w:w="2268" w:type="dxa"/>
            <w:tcBorders>
              <w:bottom w:val="single" w:sz="4" w:space="0" w:color="auto"/>
            </w:tcBorders>
          </w:tcPr>
          <w:p w:rsidR="005350E2" w:rsidRDefault="005350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カウンタ値の読取又は設置時からの経年を確認する。</w:t>
            </w:r>
          </w:p>
        </w:tc>
        <w:tc>
          <w:tcPr>
            <w:tcW w:w="4111" w:type="dxa"/>
            <w:tcBorders>
              <w:bottom w:val="single" w:sz="4" w:space="0" w:color="auto"/>
            </w:tcBorders>
          </w:tcPr>
          <w:p w:rsidR="005350E2" w:rsidRDefault="005350E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起動回数が２００（１００）万回を越えていること又は設置後１０年を経過していること。（注）</w:t>
            </w:r>
          </w:p>
        </w:tc>
        <w:tc>
          <w:tcPr>
            <w:tcW w:w="3544" w:type="dxa"/>
            <w:tcBorders>
              <w:bottom w:val="single" w:sz="4" w:space="0" w:color="auto"/>
            </w:tcBorders>
            <w:vAlign w:val="center"/>
          </w:tcPr>
          <w:p w:rsidR="005350E2" w:rsidRDefault="005350E2" w:rsidP="00AF4E7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カウンタ値　　：</w:t>
            </w:r>
          </w:p>
          <w:p w:rsidR="005350E2" w:rsidRDefault="005350E2" w:rsidP="00AF4E7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設置後年数　：</w:t>
            </w:r>
          </w:p>
        </w:tc>
        <w:tc>
          <w:tcPr>
            <w:tcW w:w="1984" w:type="dxa"/>
            <w:tcBorders>
              <w:bottom w:val="single" w:sz="4" w:space="0" w:color="auto"/>
            </w:tcBorders>
            <w:vAlign w:val="center"/>
          </w:tcPr>
          <w:p w:rsidR="005350E2" w:rsidRDefault="005350E2"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5350E2" w:rsidTr="00AF4E7B">
        <w:tblPrEx>
          <w:tblCellMar>
            <w:left w:w="108" w:type="dxa"/>
            <w:right w:w="108" w:type="dxa"/>
          </w:tblCellMar>
        </w:tblPrEx>
        <w:trPr>
          <w:trHeight w:val="1049"/>
        </w:trPr>
        <w:tc>
          <w:tcPr>
            <w:tcW w:w="1418" w:type="dxa"/>
            <w:tcBorders>
              <w:bottom w:val="single" w:sz="4" w:space="0" w:color="auto"/>
            </w:tcBorders>
          </w:tcPr>
          <w:p w:rsidR="005350E2" w:rsidRDefault="005350E2">
            <w:pPr>
              <w:rPr>
                <w:rFonts w:ascii="ＭＳ Ｐゴシック" w:eastAsia="ＭＳ Ｐゴシック" w:hAnsi="ＭＳ Ｐゴシック"/>
                <w:sz w:val="20"/>
                <w:szCs w:val="20"/>
                <w:lang w:eastAsia="zh-TW"/>
              </w:rPr>
            </w:pPr>
            <w:r>
              <w:rPr>
                <w:rFonts w:ascii="ＭＳ Ｐゴシック" w:eastAsia="ＭＳ Ｐゴシック" w:hAnsi="ＭＳ Ｐゴシック" w:hint="eastAsia"/>
                <w:sz w:val="20"/>
                <w:szCs w:val="20"/>
                <w:lang w:eastAsia="zh-TW"/>
              </w:rPr>
              <w:t>電磁接触器</w:t>
            </w:r>
          </w:p>
          <w:p w:rsidR="005350E2" w:rsidRDefault="005350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lang w:eastAsia="zh-TW"/>
              </w:rPr>
              <w:t>（</w:t>
            </w:r>
            <w:r>
              <w:rPr>
                <w:rFonts w:ascii="ＭＳ Ｐゴシック" w:eastAsia="ＭＳ Ｐゴシック" w:hAnsi="ＭＳ Ｐゴシック" w:hint="eastAsia"/>
                <w:sz w:val="20"/>
                <w:szCs w:val="20"/>
              </w:rPr>
              <w:t>スター用</w:t>
            </w:r>
            <w:r>
              <w:rPr>
                <w:rFonts w:ascii="ＭＳ Ｐゴシック" w:eastAsia="ＭＳ Ｐゴシック" w:hAnsi="ＭＳ Ｐゴシック" w:hint="eastAsia"/>
                <w:sz w:val="20"/>
                <w:szCs w:val="20"/>
                <w:lang w:eastAsia="zh-TW"/>
              </w:rPr>
              <w:t>）</w:t>
            </w:r>
          </w:p>
        </w:tc>
        <w:tc>
          <w:tcPr>
            <w:tcW w:w="1559" w:type="dxa"/>
            <w:tcBorders>
              <w:bottom w:val="single" w:sz="4" w:space="0" w:color="auto"/>
            </w:tcBorders>
          </w:tcPr>
          <w:p w:rsidR="005350E2" w:rsidRDefault="005350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劣化の状況</w:t>
            </w:r>
          </w:p>
        </w:tc>
        <w:tc>
          <w:tcPr>
            <w:tcW w:w="2268" w:type="dxa"/>
            <w:tcBorders>
              <w:bottom w:val="single" w:sz="4" w:space="0" w:color="auto"/>
            </w:tcBorders>
          </w:tcPr>
          <w:p w:rsidR="005350E2" w:rsidRDefault="005350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カウンタ値の読取又は設置時からの経年を確認する。</w:t>
            </w:r>
          </w:p>
        </w:tc>
        <w:tc>
          <w:tcPr>
            <w:tcW w:w="4111" w:type="dxa"/>
            <w:tcBorders>
              <w:bottom w:val="single" w:sz="4" w:space="0" w:color="auto"/>
            </w:tcBorders>
          </w:tcPr>
          <w:p w:rsidR="005350E2" w:rsidRDefault="005350E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起動回数が５０万回を越えていること又は設置後１０年を経過していること。（注）</w:t>
            </w:r>
          </w:p>
        </w:tc>
        <w:tc>
          <w:tcPr>
            <w:tcW w:w="3544" w:type="dxa"/>
            <w:tcBorders>
              <w:bottom w:val="single" w:sz="4" w:space="0" w:color="auto"/>
            </w:tcBorders>
            <w:vAlign w:val="center"/>
          </w:tcPr>
          <w:p w:rsidR="005350E2" w:rsidRDefault="005350E2" w:rsidP="00AF4E7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カウンタ値　　：</w:t>
            </w:r>
          </w:p>
          <w:p w:rsidR="005350E2" w:rsidRDefault="005350E2" w:rsidP="00AF4E7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設置後年数　：</w:t>
            </w:r>
          </w:p>
        </w:tc>
        <w:tc>
          <w:tcPr>
            <w:tcW w:w="1984" w:type="dxa"/>
            <w:tcBorders>
              <w:bottom w:val="single" w:sz="4" w:space="0" w:color="auto"/>
            </w:tcBorders>
            <w:vAlign w:val="center"/>
          </w:tcPr>
          <w:p w:rsidR="005350E2" w:rsidRDefault="005350E2"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F60E71" w:rsidTr="005350E2">
        <w:tblPrEx>
          <w:tblCellMar>
            <w:left w:w="108" w:type="dxa"/>
            <w:right w:w="108" w:type="dxa"/>
          </w:tblCellMar>
        </w:tblPrEx>
        <w:trPr>
          <w:trHeight w:val="1117"/>
        </w:trPr>
        <w:tc>
          <w:tcPr>
            <w:tcW w:w="1418"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かご戸</w:t>
            </w:r>
          </w:p>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スイッチ</w:t>
            </w:r>
          </w:p>
        </w:tc>
        <w:tc>
          <w:tcPr>
            <w:tcW w:w="1559"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スイッチの全閉位置からの距離</w:t>
            </w:r>
          </w:p>
        </w:tc>
        <w:tc>
          <w:tcPr>
            <w:tcW w:w="2268"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メジャー等により測定する。</w:t>
            </w:r>
          </w:p>
        </w:tc>
        <w:tc>
          <w:tcPr>
            <w:tcW w:w="4111" w:type="dxa"/>
          </w:tcPr>
          <w:p w:rsidR="00F60E71" w:rsidRDefault="00F60E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規定値を越えていること。</w:t>
            </w:r>
          </w:p>
          <w:p w:rsidR="00F60E71" w:rsidRDefault="00F60E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（横引戸）ドア全閉　20　mm</w:t>
            </w:r>
          </w:p>
          <w:p w:rsidR="00F60E71" w:rsidRDefault="00F60E71">
            <w:pPr>
              <w:jc w:val="left"/>
              <w:rPr>
                <w:rFonts w:ascii="ＭＳ Ｐゴシック" w:eastAsia="ＭＳ Ｐゴシック" w:hAnsi="ＭＳ Ｐゴシック"/>
                <w:color w:val="0000FF"/>
                <w:sz w:val="20"/>
                <w:szCs w:val="20"/>
              </w:rPr>
            </w:pPr>
            <w:r>
              <w:rPr>
                <w:rFonts w:ascii="ＭＳ Ｐゴシック" w:eastAsia="ＭＳ Ｐゴシック" w:hAnsi="ＭＳ Ｐゴシック" w:hint="eastAsia"/>
                <w:sz w:val="20"/>
                <w:szCs w:val="20"/>
              </w:rPr>
              <w:t>（上げ戸）ドア全閉　25　mm</w:t>
            </w:r>
          </w:p>
        </w:tc>
        <w:tc>
          <w:tcPr>
            <w:tcW w:w="3544" w:type="dxa"/>
            <w:vAlign w:val="center"/>
          </w:tcPr>
          <w:p w:rsidR="00F60E71" w:rsidRDefault="005350E2" w:rsidP="005350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測定値 ： </w:t>
            </w:r>
          </w:p>
        </w:tc>
        <w:tc>
          <w:tcPr>
            <w:tcW w:w="1984" w:type="dxa"/>
            <w:vAlign w:val="center"/>
          </w:tcPr>
          <w:p w:rsidR="00F60E71" w:rsidRDefault="00F60E71"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5350E2" w:rsidTr="00AF4E7B">
        <w:tblPrEx>
          <w:tblCellMar>
            <w:left w:w="108" w:type="dxa"/>
            <w:right w:w="108" w:type="dxa"/>
          </w:tblCellMar>
        </w:tblPrEx>
        <w:trPr>
          <w:trHeight w:val="1119"/>
        </w:trPr>
        <w:tc>
          <w:tcPr>
            <w:tcW w:w="1418" w:type="dxa"/>
          </w:tcPr>
          <w:p w:rsidR="005350E2" w:rsidRDefault="005350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各階乗場戸</w:t>
            </w:r>
          </w:p>
          <w:p w:rsidR="005350E2" w:rsidRDefault="005350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スイッチ</w:t>
            </w:r>
          </w:p>
        </w:tc>
        <w:tc>
          <w:tcPr>
            <w:tcW w:w="1559" w:type="dxa"/>
          </w:tcPr>
          <w:p w:rsidR="005350E2" w:rsidRDefault="005350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戸閉時フックのかかり代</w:t>
            </w:r>
          </w:p>
        </w:tc>
        <w:tc>
          <w:tcPr>
            <w:tcW w:w="2268" w:type="dxa"/>
          </w:tcPr>
          <w:p w:rsidR="005350E2" w:rsidRDefault="005350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メジャー等により測定する。</w:t>
            </w:r>
          </w:p>
        </w:tc>
        <w:tc>
          <w:tcPr>
            <w:tcW w:w="4111" w:type="dxa"/>
          </w:tcPr>
          <w:p w:rsidR="005350E2" w:rsidRDefault="005350E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規定値未満であること。</w:t>
            </w:r>
          </w:p>
          <w:p w:rsidR="005350E2" w:rsidRDefault="005350E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（横引戸）　7　ｍｍ</w:t>
            </w:r>
          </w:p>
          <w:p w:rsidR="005350E2" w:rsidRDefault="005350E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（上げ戸）　7　ｍｍ</w:t>
            </w:r>
          </w:p>
        </w:tc>
        <w:tc>
          <w:tcPr>
            <w:tcW w:w="3544" w:type="dxa"/>
            <w:vAlign w:val="center"/>
          </w:tcPr>
          <w:p w:rsidR="005350E2" w:rsidRDefault="005350E2" w:rsidP="00AF4E7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測定値 ： </w:t>
            </w:r>
          </w:p>
        </w:tc>
        <w:tc>
          <w:tcPr>
            <w:tcW w:w="1984" w:type="dxa"/>
            <w:vAlign w:val="center"/>
          </w:tcPr>
          <w:p w:rsidR="005350E2" w:rsidRDefault="005350E2"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F60E71" w:rsidTr="00AF4E7B">
        <w:tblPrEx>
          <w:tblCellMar>
            <w:left w:w="108" w:type="dxa"/>
            <w:right w:w="108" w:type="dxa"/>
          </w:tblCellMar>
        </w:tblPrEx>
        <w:trPr>
          <w:trHeight w:val="1119"/>
        </w:trPr>
        <w:tc>
          <w:tcPr>
            <w:tcW w:w="1418"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全開感知</w:t>
            </w:r>
          </w:p>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スイッチ</w:t>
            </w:r>
          </w:p>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（上げ戸）</w:t>
            </w:r>
          </w:p>
        </w:tc>
        <w:tc>
          <w:tcPr>
            <w:tcW w:w="1559"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作動の確認</w:t>
            </w:r>
          </w:p>
        </w:tc>
        <w:tc>
          <w:tcPr>
            <w:tcW w:w="2268"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目視により確認する。</w:t>
            </w:r>
          </w:p>
        </w:tc>
        <w:tc>
          <w:tcPr>
            <w:tcW w:w="4111" w:type="dxa"/>
          </w:tcPr>
          <w:p w:rsidR="00F60E71" w:rsidRDefault="00F60E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全開を感知しないこと。</w:t>
            </w:r>
          </w:p>
        </w:tc>
        <w:tc>
          <w:tcPr>
            <w:tcW w:w="3544" w:type="dxa"/>
          </w:tcPr>
          <w:p w:rsidR="00F60E71" w:rsidRDefault="00F60E71">
            <w:pPr>
              <w:jc w:val="left"/>
              <w:rPr>
                <w:rFonts w:ascii="ＭＳ Ｐゴシック" w:eastAsia="ＭＳ Ｐゴシック" w:hAnsi="ＭＳ Ｐゴシック"/>
                <w:sz w:val="20"/>
                <w:szCs w:val="20"/>
              </w:rPr>
            </w:pPr>
          </w:p>
        </w:tc>
        <w:tc>
          <w:tcPr>
            <w:tcW w:w="1984" w:type="dxa"/>
            <w:vAlign w:val="center"/>
          </w:tcPr>
          <w:p w:rsidR="00F60E71" w:rsidRDefault="00F60E71"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F60E71" w:rsidTr="00AF4E7B">
        <w:tblPrEx>
          <w:tblCellMar>
            <w:left w:w="108" w:type="dxa"/>
            <w:right w:w="108" w:type="dxa"/>
          </w:tblCellMar>
        </w:tblPrEx>
        <w:trPr>
          <w:cantSplit/>
          <w:trHeight w:val="735"/>
        </w:trPr>
        <w:tc>
          <w:tcPr>
            <w:tcW w:w="1418" w:type="dxa"/>
            <w:vMerge w:val="restart"/>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かごのつま先保護板</w:t>
            </w:r>
          </w:p>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（エプロン）</w:t>
            </w:r>
          </w:p>
        </w:tc>
        <w:tc>
          <w:tcPr>
            <w:tcW w:w="1559"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取付けの状況</w:t>
            </w:r>
          </w:p>
        </w:tc>
        <w:tc>
          <w:tcPr>
            <w:tcW w:w="2268"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目視により確認する。</w:t>
            </w:r>
          </w:p>
        </w:tc>
        <w:tc>
          <w:tcPr>
            <w:tcW w:w="4111" w:type="dxa"/>
          </w:tcPr>
          <w:p w:rsidR="00F60E71" w:rsidRDefault="00F60E71">
            <w:pPr>
              <w:ind w:left="210" w:hanging="21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次のいずれかに該当すること。</w:t>
            </w:r>
          </w:p>
          <w:p w:rsidR="00F60E71" w:rsidRDefault="00F60E71">
            <w:pPr>
              <w:ind w:left="210" w:hanging="21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・取付けが堅固でないこと。</w:t>
            </w:r>
          </w:p>
          <w:p w:rsidR="00F60E71" w:rsidRDefault="00F60E71">
            <w:pPr>
              <w:ind w:left="210" w:hanging="210"/>
              <w:jc w:val="left"/>
              <w:rPr>
                <w:rFonts w:ascii="ＭＳ Ｐゴシック" w:eastAsia="ＭＳ Ｐゴシック" w:hAnsi="ＭＳ Ｐゴシック"/>
                <w:color w:val="3333FF"/>
                <w:sz w:val="20"/>
                <w:szCs w:val="20"/>
              </w:rPr>
            </w:pPr>
            <w:r>
              <w:rPr>
                <w:rFonts w:ascii="ＭＳ Ｐゴシック" w:eastAsia="ＭＳ Ｐゴシック" w:hAnsi="ＭＳ Ｐゴシック" w:hint="eastAsia"/>
                <w:sz w:val="20"/>
                <w:szCs w:val="20"/>
              </w:rPr>
              <w:t>・著しい変形、破損、錆、腐食があること。</w:t>
            </w:r>
          </w:p>
        </w:tc>
        <w:tc>
          <w:tcPr>
            <w:tcW w:w="3544" w:type="dxa"/>
          </w:tcPr>
          <w:p w:rsidR="00F60E71" w:rsidRDefault="00F60E71">
            <w:pPr>
              <w:ind w:left="210" w:hanging="210"/>
              <w:jc w:val="left"/>
              <w:rPr>
                <w:rFonts w:ascii="ＭＳ Ｐゴシック" w:eastAsia="ＭＳ Ｐゴシック" w:hAnsi="ＭＳ Ｐゴシック"/>
                <w:sz w:val="20"/>
                <w:szCs w:val="20"/>
              </w:rPr>
            </w:pPr>
          </w:p>
        </w:tc>
        <w:tc>
          <w:tcPr>
            <w:tcW w:w="1984" w:type="dxa"/>
            <w:vAlign w:val="center"/>
          </w:tcPr>
          <w:p w:rsidR="00F60E71" w:rsidRDefault="00F60E71"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5350E2" w:rsidTr="00AF4E7B">
        <w:tblPrEx>
          <w:tblCellMar>
            <w:left w:w="108" w:type="dxa"/>
            <w:right w:w="108" w:type="dxa"/>
          </w:tblCellMar>
        </w:tblPrEx>
        <w:trPr>
          <w:cantSplit/>
          <w:trHeight w:val="330"/>
        </w:trPr>
        <w:tc>
          <w:tcPr>
            <w:tcW w:w="1418" w:type="dxa"/>
            <w:vMerge/>
          </w:tcPr>
          <w:p w:rsidR="005350E2" w:rsidRDefault="005350E2">
            <w:pPr>
              <w:rPr>
                <w:rFonts w:ascii="ＭＳ Ｐゴシック" w:eastAsia="ＭＳ Ｐゴシック" w:hAnsi="ＭＳ Ｐゴシック"/>
                <w:sz w:val="20"/>
                <w:szCs w:val="20"/>
              </w:rPr>
            </w:pPr>
          </w:p>
        </w:tc>
        <w:tc>
          <w:tcPr>
            <w:tcW w:w="1559" w:type="dxa"/>
          </w:tcPr>
          <w:p w:rsidR="005350E2" w:rsidRDefault="005350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長　　　　　　さ</w:t>
            </w:r>
          </w:p>
        </w:tc>
        <w:tc>
          <w:tcPr>
            <w:tcW w:w="2268" w:type="dxa"/>
          </w:tcPr>
          <w:p w:rsidR="005350E2" w:rsidRDefault="005350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メジャー等により測定する。</w:t>
            </w:r>
          </w:p>
        </w:tc>
        <w:tc>
          <w:tcPr>
            <w:tcW w:w="4111" w:type="dxa"/>
          </w:tcPr>
          <w:p w:rsidR="005350E2" w:rsidRDefault="005350E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規定値未満であること。</w:t>
            </w:r>
          </w:p>
          <w:p w:rsidR="005350E2" w:rsidRDefault="008B30C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乗用・人荷・寝台</w:t>
            </w:r>
            <w:r>
              <w:rPr>
                <w:rFonts w:ascii="ＭＳ Ｐゴシック" w:eastAsia="ＭＳ Ｐゴシック" w:hAnsi="ＭＳ Ｐゴシック"/>
                <w:sz w:val="20"/>
                <w:szCs w:val="20"/>
              </w:rPr>
              <w:tab/>
            </w:r>
            <w:r w:rsidR="005350E2">
              <w:rPr>
                <w:rFonts w:ascii="ＭＳ Ｐゴシック" w:eastAsia="ＭＳ Ｐゴシック" w:hAnsi="ＭＳ Ｐゴシック" w:hint="eastAsia"/>
                <w:sz w:val="20"/>
                <w:szCs w:val="20"/>
              </w:rPr>
              <w:t>： 750mm</w:t>
            </w:r>
            <w:r w:rsidR="00E36B23">
              <w:rPr>
                <w:rFonts w:ascii="ＭＳ Ｐゴシック" w:eastAsia="ＭＳ Ｐゴシック" w:hAnsi="ＭＳ Ｐゴシック" w:hint="eastAsia"/>
                <w:sz w:val="20"/>
                <w:szCs w:val="20"/>
              </w:rPr>
              <w:t xml:space="preserve"> </w:t>
            </w:r>
          </w:p>
          <w:p w:rsidR="005350E2" w:rsidRDefault="008B30C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荷物用</w:t>
            </w:r>
            <w:r>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ab/>
            </w:r>
            <w:r w:rsidR="005350E2">
              <w:rPr>
                <w:rFonts w:ascii="ＭＳ Ｐゴシック" w:eastAsia="ＭＳ Ｐゴシック" w:hAnsi="ＭＳ Ｐゴシック" w:hint="eastAsia"/>
                <w:sz w:val="20"/>
                <w:szCs w:val="20"/>
              </w:rPr>
              <w:t>： 190mm</w:t>
            </w:r>
          </w:p>
          <w:p w:rsidR="005350E2" w:rsidRDefault="005350E2">
            <w:pPr>
              <w:jc w:val="left"/>
              <w:rPr>
                <w:rFonts w:ascii="ＭＳ Ｐゴシック" w:eastAsia="ＭＳ Ｐゴシック" w:hAnsi="ＭＳ Ｐゴシック"/>
                <w:sz w:val="20"/>
                <w:szCs w:val="20"/>
              </w:rPr>
            </w:pPr>
          </w:p>
        </w:tc>
        <w:tc>
          <w:tcPr>
            <w:tcW w:w="3544" w:type="dxa"/>
            <w:vAlign w:val="center"/>
          </w:tcPr>
          <w:p w:rsidR="005350E2" w:rsidRDefault="005350E2" w:rsidP="00AF4E7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測定値 ： </w:t>
            </w:r>
          </w:p>
        </w:tc>
        <w:tc>
          <w:tcPr>
            <w:tcW w:w="1984" w:type="dxa"/>
            <w:vAlign w:val="center"/>
          </w:tcPr>
          <w:p w:rsidR="005350E2" w:rsidRDefault="005350E2"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5350E2" w:rsidTr="00AF4E7B">
        <w:trPr>
          <w:trHeight w:val="358"/>
        </w:trPr>
        <w:tc>
          <w:tcPr>
            <w:tcW w:w="1418" w:type="dxa"/>
            <w:vAlign w:val="center"/>
          </w:tcPr>
          <w:p w:rsidR="005350E2" w:rsidRDefault="005350E2"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検査項目</w:t>
            </w:r>
          </w:p>
        </w:tc>
        <w:tc>
          <w:tcPr>
            <w:tcW w:w="1559" w:type="dxa"/>
            <w:vAlign w:val="center"/>
          </w:tcPr>
          <w:p w:rsidR="005350E2" w:rsidRDefault="005350E2"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検査事項</w:t>
            </w:r>
          </w:p>
        </w:tc>
        <w:tc>
          <w:tcPr>
            <w:tcW w:w="2268" w:type="dxa"/>
            <w:vAlign w:val="center"/>
          </w:tcPr>
          <w:p w:rsidR="005350E2" w:rsidRDefault="005350E2"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検査方法</w:t>
            </w:r>
          </w:p>
        </w:tc>
        <w:tc>
          <w:tcPr>
            <w:tcW w:w="4111" w:type="dxa"/>
            <w:vAlign w:val="center"/>
          </w:tcPr>
          <w:p w:rsidR="005350E2" w:rsidRDefault="005350E2" w:rsidP="00AF4E7B">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判定基準</w:t>
            </w:r>
          </w:p>
        </w:tc>
        <w:tc>
          <w:tcPr>
            <w:tcW w:w="3544" w:type="dxa"/>
            <w:vAlign w:val="center"/>
          </w:tcPr>
          <w:p w:rsidR="005350E2" w:rsidRDefault="005350E2" w:rsidP="00AF4E7B">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測定値・確認記録</w:t>
            </w:r>
          </w:p>
        </w:tc>
        <w:tc>
          <w:tcPr>
            <w:tcW w:w="1984" w:type="dxa"/>
            <w:vAlign w:val="center"/>
          </w:tcPr>
          <w:p w:rsidR="005350E2" w:rsidRDefault="005350E2" w:rsidP="00AF4E7B">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結果</w:t>
            </w:r>
          </w:p>
        </w:tc>
      </w:tr>
      <w:tr w:rsidR="00F60E71" w:rsidTr="00AF4E7B">
        <w:tblPrEx>
          <w:tblCellMar>
            <w:left w:w="108" w:type="dxa"/>
            <w:right w:w="108" w:type="dxa"/>
          </w:tblCellMar>
        </w:tblPrEx>
        <w:trPr>
          <w:cantSplit/>
          <w:trHeight w:val="2940"/>
        </w:trPr>
        <w:tc>
          <w:tcPr>
            <w:tcW w:w="1418" w:type="dxa"/>
            <w:vMerge w:val="restart"/>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システムの機能検査</w:t>
            </w:r>
          </w:p>
        </w:tc>
        <w:tc>
          <w:tcPr>
            <w:tcW w:w="1559" w:type="dxa"/>
            <w:vMerge w:val="restart"/>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作動の確認</w:t>
            </w:r>
          </w:p>
          <w:p w:rsidR="00F60E71" w:rsidRDefault="00F60E71">
            <w:pPr>
              <w:rPr>
                <w:rFonts w:ascii="ＭＳ Ｐゴシック" w:eastAsia="ＭＳ Ｐゴシック" w:hAnsi="ＭＳ Ｐゴシック"/>
                <w:sz w:val="20"/>
                <w:szCs w:val="20"/>
              </w:rPr>
            </w:pPr>
          </w:p>
        </w:tc>
        <w:tc>
          <w:tcPr>
            <w:tcW w:w="2268"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戸開き状態で、床位置停止中（無負荷）に非常下降弁を開き、特定距離感知装置により、かごを制止させたときの床位置からの制止距離をメジャー等により測定する。</w:t>
            </w:r>
          </w:p>
        </w:tc>
        <w:tc>
          <w:tcPr>
            <w:tcW w:w="4111" w:type="dxa"/>
          </w:tcPr>
          <w:p w:rsidR="00F60E71" w:rsidRDefault="00F60E71">
            <w:pPr>
              <w:ind w:left="210" w:hanging="21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次のいずれかに該当すること。</w:t>
            </w:r>
          </w:p>
          <w:p w:rsidR="00F60E71" w:rsidRDefault="00F60E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・特定距離感知装置が感知しないこと。</w:t>
            </w:r>
          </w:p>
          <w:p w:rsidR="00F60E71" w:rsidRDefault="00F60E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・制止しないこと。</w:t>
            </w:r>
          </w:p>
          <w:p w:rsidR="00F60E71" w:rsidRDefault="00F60E71">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・制止距離の年次変化量が著しいこと。</w:t>
            </w:r>
          </w:p>
          <w:p w:rsidR="00F60E71" w:rsidRDefault="00F60E71">
            <w:pPr>
              <w:widowControl/>
              <w:jc w:val="left"/>
              <w:rPr>
                <w:rFonts w:ascii="ＭＳ Ｐゴシック" w:eastAsia="ＭＳ Ｐゴシック" w:hAnsi="ＭＳ Ｐゴシック"/>
                <w:sz w:val="20"/>
                <w:szCs w:val="20"/>
              </w:rPr>
            </w:pPr>
          </w:p>
          <w:p w:rsidR="00F60E71" w:rsidRDefault="00F60E71">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（測定した制止距離を検査成績表の特記事項欄に記入する。）</w:t>
            </w:r>
          </w:p>
        </w:tc>
        <w:tc>
          <w:tcPr>
            <w:tcW w:w="3544" w:type="dxa"/>
          </w:tcPr>
          <w:p w:rsidR="00F60E71" w:rsidRDefault="00F60E71">
            <w:pPr>
              <w:ind w:left="210" w:hanging="210"/>
              <w:jc w:val="left"/>
              <w:rPr>
                <w:rFonts w:ascii="ＭＳ Ｐゴシック" w:eastAsia="ＭＳ Ｐゴシック" w:hAnsi="ＭＳ Ｐゴシック"/>
                <w:sz w:val="20"/>
                <w:szCs w:val="20"/>
              </w:rPr>
            </w:pPr>
          </w:p>
        </w:tc>
        <w:tc>
          <w:tcPr>
            <w:tcW w:w="1984" w:type="dxa"/>
            <w:vAlign w:val="center"/>
          </w:tcPr>
          <w:p w:rsidR="00F60E71" w:rsidRDefault="00F60E71"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F60E71" w:rsidTr="00AF4E7B">
        <w:tblPrEx>
          <w:tblCellMar>
            <w:left w:w="108" w:type="dxa"/>
            <w:right w:w="108" w:type="dxa"/>
          </w:tblCellMar>
        </w:tblPrEx>
        <w:trPr>
          <w:cantSplit/>
          <w:trHeight w:val="734"/>
        </w:trPr>
        <w:tc>
          <w:tcPr>
            <w:tcW w:w="1418" w:type="dxa"/>
            <w:vMerge/>
            <w:vAlign w:val="center"/>
          </w:tcPr>
          <w:p w:rsidR="00F60E71" w:rsidRDefault="00F60E71">
            <w:pPr>
              <w:rPr>
                <w:rFonts w:ascii="ＭＳ Ｐゴシック" w:eastAsia="ＭＳ Ｐゴシック" w:hAnsi="ＭＳ Ｐゴシック"/>
                <w:sz w:val="20"/>
                <w:szCs w:val="20"/>
              </w:rPr>
            </w:pPr>
          </w:p>
        </w:tc>
        <w:tc>
          <w:tcPr>
            <w:tcW w:w="1559" w:type="dxa"/>
            <w:vMerge/>
          </w:tcPr>
          <w:p w:rsidR="00F60E71" w:rsidRDefault="00F60E71">
            <w:pPr>
              <w:rPr>
                <w:rFonts w:ascii="ＭＳ Ｐゴシック" w:eastAsia="ＭＳ Ｐゴシック" w:hAnsi="ＭＳ Ｐゴシック"/>
                <w:sz w:val="20"/>
                <w:szCs w:val="20"/>
              </w:rPr>
            </w:pPr>
          </w:p>
        </w:tc>
        <w:tc>
          <w:tcPr>
            <w:tcW w:w="2268"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上記戸開走行保護装置が作動した時、電動機電源及び待機型逆止弁の励磁コイルが遮断したことを確認する。</w:t>
            </w:r>
          </w:p>
        </w:tc>
        <w:tc>
          <w:tcPr>
            <w:tcW w:w="4111" w:type="dxa"/>
          </w:tcPr>
          <w:p w:rsidR="00F60E71" w:rsidRDefault="00F60E71">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電動機電源及び待機型逆止弁の励磁コイルが遮断しないこと。</w:t>
            </w:r>
          </w:p>
        </w:tc>
        <w:tc>
          <w:tcPr>
            <w:tcW w:w="3544" w:type="dxa"/>
          </w:tcPr>
          <w:p w:rsidR="00F60E71" w:rsidRDefault="00F60E71">
            <w:pPr>
              <w:widowControl/>
              <w:jc w:val="left"/>
              <w:rPr>
                <w:rFonts w:ascii="ＭＳ Ｐゴシック" w:eastAsia="ＭＳ Ｐゴシック" w:hAnsi="ＭＳ Ｐゴシック"/>
                <w:sz w:val="20"/>
                <w:szCs w:val="20"/>
              </w:rPr>
            </w:pPr>
          </w:p>
        </w:tc>
        <w:tc>
          <w:tcPr>
            <w:tcW w:w="1984" w:type="dxa"/>
            <w:vAlign w:val="center"/>
          </w:tcPr>
          <w:p w:rsidR="00F60E71" w:rsidRDefault="00F60E71"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F60E71" w:rsidTr="00AF4E7B">
        <w:tblPrEx>
          <w:tblCellMar>
            <w:left w:w="108" w:type="dxa"/>
            <w:right w:w="108" w:type="dxa"/>
          </w:tblCellMar>
        </w:tblPrEx>
        <w:trPr>
          <w:trHeight w:val="734"/>
        </w:trPr>
        <w:tc>
          <w:tcPr>
            <w:tcW w:w="1418"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　の　他</w:t>
            </w:r>
          </w:p>
          <w:p w:rsidR="00F60E71" w:rsidRDefault="00F60E71">
            <w:pPr>
              <w:rPr>
                <w:rFonts w:ascii="ＭＳ Ｐゴシック" w:eastAsia="ＭＳ Ｐゴシック" w:hAnsi="ＭＳ Ｐゴシック"/>
                <w:color w:val="00B050"/>
                <w:sz w:val="20"/>
                <w:szCs w:val="20"/>
              </w:rPr>
            </w:pPr>
          </w:p>
        </w:tc>
        <w:tc>
          <w:tcPr>
            <w:tcW w:w="1559"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乗り場戸付近及びかご内の表示板（座面高さ規制）</w:t>
            </w:r>
          </w:p>
        </w:tc>
        <w:tc>
          <w:tcPr>
            <w:tcW w:w="2268"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目視により確認する。</w:t>
            </w:r>
          </w:p>
        </w:tc>
        <w:tc>
          <w:tcPr>
            <w:tcW w:w="4111" w:type="dxa"/>
          </w:tcPr>
          <w:p w:rsidR="00F60E71" w:rsidRDefault="00F60E71">
            <w:pPr>
              <w:ind w:left="210" w:hanging="21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次のいずれかに該当すること。</w:t>
            </w:r>
          </w:p>
          <w:p w:rsidR="00F60E71" w:rsidRDefault="00F60E71">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・表示板がないこと。</w:t>
            </w:r>
          </w:p>
          <w:p w:rsidR="00F60E71" w:rsidRDefault="00F60E71">
            <w:pPr>
              <w:widowControl/>
              <w:jc w:val="left"/>
              <w:rPr>
                <w:rFonts w:ascii="ＭＳ Ｐゴシック" w:eastAsia="ＭＳ Ｐゴシック" w:hAnsi="ＭＳ Ｐゴシック"/>
                <w:color w:val="3333FF"/>
                <w:sz w:val="20"/>
                <w:szCs w:val="20"/>
              </w:rPr>
            </w:pPr>
            <w:r>
              <w:rPr>
                <w:rFonts w:ascii="ＭＳ Ｐゴシック" w:eastAsia="ＭＳ Ｐゴシック" w:hAnsi="ＭＳ Ｐゴシック" w:hint="eastAsia"/>
                <w:sz w:val="20"/>
                <w:szCs w:val="20"/>
              </w:rPr>
              <w:t>・表示板の文字が判読できないこと。</w:t>
            </w:r>
          </w:p>
        </w:tc>
        <w:tc>
          <w:tcPr>
            <w:tcW w:w="3544" w:type="dxa"/>
          </w:tcPr>
          <w:p w:rsidR="00F60E71" w:rsidRDefault="00F60E71">
            <w:pPr>
              <w:ind w:left="210" w:hanging="210"/>
              <w:jc w:val="left"/>
              <w:rPr>
                <w:rFonts w:ascii="ＭＳ Ｐゴシック" w:eastAsia="ＭＳ Ｐゴシック" w:hAnsi="ＭＳ Ｐゴシック"/>
                <w:sz w:val="20"/>
                <w:szCs w:val="20"/>
              </w:rPr>
            </w:pPr>
          </w:p>
        </w:tc>
        <w:tc>
          <w:tcPr>
            <w:tcW w:w="1984" w:type="dxa"/>
            <w:vAlign w:val="center"/>
          </w:tcPr>
          <w:p w:rsidR="00F60E71" w:rsidRDefault="00F60E71"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bl>
    <w:p w:rsidR="00307712" w:rsidRDefault="00307712">
      <w:pPr>
        <w:ind w:left="600" w:hangingChars="300" w:hanging="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（注）交換基準は推奨値・目安であり、故障した場合又は限界磨耗に達した時点で交換する。</w:t>
      </w:r>
    </w:p>
    <w:p w:rsidR="00307712" w:rsidRDefault="00307712">
      <w:pPr>
        <w:ind w:left="600" w:hangingChars="300" w:hanging="600"/>
        <w:rPr>
          <w:rFonts w:ascii="ＭＳ Ｐゴシック" w:eastAsia="ＭＳ Ｐゴシック" w:hAnsi="ＭＳ Ｐゴシック"/>
          <w:color w:val="0000FF"/>
          <w:sz w:val="20"/>
          <w:szCs w:val="20"/>
        </w:rPr>
      </w:pPr>
    </w:p>
    <w:sectPr w:rsidR="00307712" w:rsidSect="00404C0C">
      <w:headerReference w:type="default" r:id="rId7"/>
      <w:footerReference w:type="even" r:id="rId8"/>
      <w:footerReference w:type="default" r:id="rId9"/>
      <w:pgSz w:w="16838" w:h="11906" w:orient="landscape" w:code="9"/>
      <w:pgMar w:top="1276" w:right="1134" w:bottom="568" w:left="851" w:header="284" w:footer="2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C47" w:rsidRDefault="00A70C47">
      <w:r>
        <w:separator/>
      </w:r>
    </w:p>
  </w:endnote>
  <w:endnote w:type="continuationSeparator" w:id="0">
    <w:p w:rsidR="00A70C47" w:rsidRDefault="00A70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712" w:rsidRDefault="0030771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07712" w:rsidRDefault="0030771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712" w:rsidRDefault="00307712">
    <w:pPr>
      <w:pStyle w:val="a4"/>
      <w:jc w:val="center"/>
    </w:pPr>
    <w:r>
      <w:fldChar w:fldCharType="begin"/>
    </w:r>
    <w:r>
      <w:instrText>PAGE   \* MERGEFORMAT</w:instrText>
    </w:r>
    <w:r>
      <w:fldChar w:fldCharType="separate"/>
    </w:r>
    <w:r w:rsidR="00B9109C" w:rsidRPr="00B9109C">
      <w:rPr>
        <w:noProof/>
        <w:lang w:val="ja-JP"/>
      </w:rPr>
      <w:t>2</w:t>
    </w:r>
    <w:r>
      <w:fldChar w:fldCharType="end"/>
    </w:r>
    <w:r>
      <w:rPr>
        <w:rFonts w:hint="eastAsia"/>
      </w:rPr>
      <w:t>／</w:t>
    </w:r>
    <w:r w:rsidR="009807EB">
      <w:rPr>
        <w:rFonts w:hint="eastAsia"/>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C47" w:rsidRDefault="00A70C47">
      <w:r>
        <w:separator/>
      </w:r>
    </w:p>
  </w:footnote>
  <w:footnote w:type="continuationSeparator" w:id="0">
    <w:p w:rsidR="00A70C47" w:rsidRDefault="00A70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DBE" w:rsidRPr="00404C0C" w:rsidRDefault="00404C0C" w:rsidP="00404C0C">
    <w:pPr>
      <w:pStyle w:val="a3"/>
      <w:jc w:val="center"/>
      <w:rPr>
        <w:rFonts w:ascii="ＭＳ Ｐゴシック" w:eastAsia="ＭＳ Ｐゴシック" w:hAnsi="ＭＳ Ｐゴシック"/>
        <w:szCs w:val="21"/>
      </w:rPr>
    </w:pPr>
    <w:r w:rsidRPr="00404C0C">
      <w:rPr>
        <w:rFonts w:ascii="ＭＳ Ｐゴシック" w:eastAsia="ＭＳ Ｐゴシック" w:hAnsi="ＭＳ Ｐゴシック" w:hint="eastAsia"/>
        <w:szCs w:val="21"/>
      </w:rPr>
      <w:tab/>
    </w:r>
    <w:r w:rsidRPr="00404C0C">
      <w:rPr>
        <w:rFonts w:ascii="ＭＳ Ｐゴシック" w:eastAsia="ＭＳ Ｐゴシック" w:hAnsi="ＭＳ Ｐゴシック" w:hint="eastAsia"/>
        <w:szCs w:val="21"/>
      </w:rPr>
      <w:tab/>
    </w:r>
    <w:r w:rsidRPr="00404C0C">
      <w:rPr>
        <w:rFonts w:ascii="ＭＳ Ｐゴシック" w:eastAsia="ＭＳ Ｐゴシック" w:hAnsi="ＭＳ Ｐゴシック" w:hint="eastAsia"/>
        <w:szCs w:val="21"/>
      </w:rPr>
      <w:tab/>
    </w:r>
    <w:r w:rsidRPr="00404C0C">
      <w:rPr>
        <w:rFonts w:ascii="ＭＳ Ｐゴシック" w:eastAsia="ＭＳ Ｐゴシック" w:hAnsi="ＭＳ Ｐゴシック" w:hint="eastAsia"/>
        <w:szCs w:val="21"/>
      </w:rPr>
      <w:tab/>
    </w:r>
    <w:r w:rsidRPr="00404C0C">
      <w:rPr>
        <w:rFonts w:ascii="ＭＳ Ｐゴシック" w:eastAsia="ＭＳ Ｐゴシック" w:hAnsi="ＭＳ Ｐゴシック" w:hint="eastAsia"/>
        <w:szCs w:val="21"/>
      </w:rPr>
      <w:tab/>
    </w:r>
    <w:r w:rsidRPr="00404C0C">
      <w:rPr>
        <w:rFonts w:ascii="ＭＳ Ｐゴシック" w:eastAsia="ＭＳ Ｐゴシック" w:hAnsi="ＭＳ Ｐゴシック" w:hint="eastAsia"/>
        <w:szCs w:val="21"/>
      </w:rPr>
      <w:tab/>
    </w:r>
    <w:r w:rsidR="00AC0119">
      <w:rPr>
        <w:rFonts w:ascii="ＭＳ Ｐゴシック" w:eastAsia="ＭＳ Ｐゴシック" w:hAnsi="ＭＳ Ｐゴシック" w:hint="eastAsia"/>
        <w:szCs w:val="21"/>
      </w:rPr>
      <w:t>改訂</w:t>
    </w:r>
    <w:r w:rsidR="00966DBE" w:rsidRPr="00404C0C">
      <w:rPr>
        <w:rFonts w:ascii="ＭＳ Ｐゴシック" w:eastAsia="ＭＳ Ｐゴシック" w:hAnsi="ＭＳ Ｐゴシック" w:hint="eastAsia"/>
        <w:szCs w:val="21"/>
      </w:rPr>
      <w:t xml:space="preserve"> 20</w:t>
    </w:r>
    <w:r w:rsidR="00AC0119">
      <w:rPr>
        <w:rFonts w:ascii="ＭＳ Ｐゴシック" w:eastAsia="ＭＳ Ｐゴシック" w:hAnsi="ＭＳ Ｐゴシック" w:hint="eastAsia"/>
        <w:szCs w:val="21"/>
      </w:rPr>
      <w:t>24</w:t>
    </w:r>
    <w:r w:rsidR="00966DBE" w:rsidRPr="00404C0C">
      <w:rPr>
        <w:rFonts w:ascii="ＭＳ Ｐゴシック" w:eastAsia="ＭＳ Ｐゴシック" w:hAnsi="ＭＳ Ｐゴシック" w:hint="eastAsia"/>
        <w:szCs w:val="21"/>
      </w:rPr>
      <w:t>年</w:t>
    </w:r>
    <w:r w:rsidR="00AC0119">
      <w:rPr>
        <w:rFonts w:ascii="ＭＳ Ｐゴシック" w:eastAsia="ＭＳ Ｐゴシック" w:hAnsi="ＭＳ Ｐゴシック" w:hint="eastAsia"/>
        <w:szCs w:val="21"/>
      </w:rPr>
      <w:t>5</w:t>
    </w:r>
    <w:r w:rsidR="00966DBE" w:rsidRPr="00404C0C">
      <w:rPr>
        <w:rFonts w:ascii="ＭＳ Ｐゴシック" w:eastAsia="ＭＳ Ｐゴシック" w:hAnsi="ＭＳ Ｐゴシック" w:hint="eastAsia"/>
        <w:szCs w:val="21"/>
      </w:rPr>
      <w:t>月</w:t>
    </w:r>
    <w:r w:rsidR="00AC0119">
      <w:rPr>
        <w:rFonts w:ascii="ＭＳ Ｐゴシック" w:eastAsia="ＭＳ Ｐゴシック" w:hAnsi="ＭＳ Ｐゴシック" w:hint="eastAsia"/>
        <w:szCs w:val="21"/>
      </w:rPr>
      <w:t>15</w:t>
    </w:r>
    <w:r w:rsidR="00966DBE" w:rsidRPr="00404C0C">
      <w:rPr>
        <w:rFonts w:ascii="ＭＳ Ｐゴシック" w:eastAsia="ＭＳ Ｐゴシック" w:hAnsi="ＭＳ Ｐゴシック" w:hint="eastAsia"/>
        <w:szCs w:val="21"/>
      </w:rPr>
      <w:t>日 Ver1.</w:t>
    </w:r>
    <w:r w:rsidR="00AC0119">
      <w:rPr>
        <w:rFonts w:ascii="ＭＳ Ｐゴシック" w:eastAsia="ＭＳ Ｐゴシック" w:hAnsi="ＭＳ Ｐゴシック" w:hint="eastAsia"/>
        <w:szCs w:val="21"/>
      </w:rPr>
      <w:t>1</w:t>
    </w:r>
  </w:p>
  <w:p w:rsidR="00F60E71" w:rsidRDefault="00F60E71" w:rsidP="00F60E71">
    <w:pPr>
      <w:tabs>
        <w:tab w:val="left" w:pos="2160"/>
      </w:tabs>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戸開走行保護装置　定期検査・定期点検　検査記録表</w:t>
    </w:r>
  </w:p>
  <w:p w:rsidR="00966DBE" w:rsidRDefault="00F60E71" w:rsidP="00F60E71">
    <w:pPr>
      <w:pStyle w:val="a3"/>
      <w:jc w:val="center"/>
    </w:pPr>
    <w:r>
      <w:rPr>
        <w:rFonts w:ascii="ＭＳ Ｐゴシック" w:eastAsia="ＭＳ Ｐゴシック" w:hAnsi="ＭＳ Ｐゴシック" w:hint="eastAsia"/>
        <w:sz w:val="20"/>
        <w:szCs w:val="20"/>
      </w:rPr>
      <w:t>大臣認定番号：ENNNUN-1779　　　UCMP型式：AHN1-WB-T5-50型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72581A"/>
    <w:multiLevelType w:val="hybridMultilevel"/>
    <w:tmpl w:val="A722482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3B"/>
    <w:rsid w:val="000526F3"/>
    <w:rsid w:val="001178F0"/>
    <w:rsid w:val="001B2A41"/>
    <w:rsid w:val="002234EB"/>
    <w:rsid w:val="00225960"/>
    <w:rsid w:val="00307712"/>
    <w:rsid w:val="003B1299"/>
    <w:rsid w:val="00404C0C"/>
    <w:rsid w:val="005350E2"/>
    <w:rsid w:val="00557A82"/>
    <w:rsid w:val="005B4BC9"/>
    <w:rsid w:val="0068013B"/>
    <w:rsid w:val="007119AA"/>
    <w:rsid w:val="008B30C6"/>
    <w:rsid w:val="00966DBE"/>
    <w:rsid w:val="009807EB"/>
    <w:rsid w:val="00A25779"/>
    <w:rsid w:val="00A70C47"/>
    <w:rsid w:val="00AC0119"/>
    <w:rsid w:val="00AF4E7B"/>
    <w:rsid w:val="00B5788F"/>
    <w:rsid w:val="00B8499B"/>
    <w:rsid w:val="00B9109C"/>
    <w:rsid w:val="00CB2793"/>
    <w:rsid w:val="00DE3997"/>
    <w:rsid w:val="00E36B23"/>
    <w:rsid w:val="00E946E1"/>
    <w:rsid w:val="00F60E71"/>
    <w:rsid w:val="00F77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7A94AD3"/>
  <w15:docId w15:val="{5150207E-AE06-439A-8150-3F7F886C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character" w:customStyle="1" w:styleId="a6">
    <w:name w:val="フッター (文字)"/>
    <w:rPr>
      <w:kern w:val="2"/>
      <w:sz w:val="21"/>
      <w:szCs w:val="24"/>
      <w:lang w:eastAsia="ja-JP"/>
    </w:rPr>
  </w:style>
  <w:style w:type="paragraph" w:styleId="a7">
    <w:name w:val="Balloon Text"/>
    <w:basedOn w:val="a"/>
    <w:rPr>
      <w:rFonts w:ascii="Arial" w:eastAsia="ＭＳ ゴシック" w:hAnsi="Arial"/>
      <w:sz w:val="18"/>
      <w:szCs w:val="18"/>
    </w:rPr>
  </w:style>
  <w:style w:type="character" w:customStyle="1" w:styleId="a8">
    <w:name w:val="吹き出し (文字)"/>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309</Words>
  <Characters>1766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E13 AHN1-WB-T5-50 2-3 定期検査、定期点検</vt:lpstr>
      <vt:lpstr>E13 AHN1-WB-T5-50 2-3 定期検査、定期点検</vt:lpstr>
    </vt:vector>
  </TitlesOfParts>
  <Company>財団法人ベターリビング</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E13 AHN1-WB-T5-50 2-3 定期検査、定期点検</dc:title>
  <dc:creator>竹内　照男</dc:creator>
  <cp:lastModifiedBy>相川 正司</cp:lastModifiedBy>
  <cp:revision>2</cp:revision>
  <cp:lastPrinted>2016-06-30T02:14:00Z</cp:lastPrinted>
  <dcterms:created xsi:type="dcterms:W3CDTF">2024-05-14T23:52:00Z</dcterms:created>
  <dcterms:modified xsi:type="dcterms:W3CDTF">2024-05-14T23:52:00Z</dcterms:modified>
  <cp:category>110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審査">
    <vt:lpwstr>阪下</vt:lpwstr>
  </property>
  <property fmtid="{D5CDD505-2E9C-101B-9397-08002B2CF9AE}" pid="3" name="Date">
    <vt:lpwstr>2016/6/30</vt:lpwstr>
  </property>
  <property fmtid="{D5CDD505-2E9C-101B-9397-08002B2CF9AE}" pid="4" name="承認者">
    <vt:lpwstr>木村</vt:lpwstr>
  </property>
  <property fmtid="{D5CDD505-2E9C-101B-9397-08002B2CF9AE}" pid="5" name="Document Number">
    <vt:lpwstr>Ti-0503-00</vt:lpwstr>
  </property>
</Properties>
</file>